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357"/>
        <w:gridCol w:w="1985"/>
        <w:gridCol w:w="1701"/>
        <w:gridCol w:w="3311"/>
      </w:tblGrid>
      <w:tr w:rsidR="0018434B" w:rsidRPr="00382ED3" w14:paraId="41163D6D" w14:textId="77777777" w:rsidTr="009B0C51">
        <w:tc>
          <w:tcPr>
            <w:tcW w:w="9570" w:type="dxa"/>
            <w:gridSpan w:val="4"/>
            <w:shd w:val="clear" w:color="auto" w:fill="auto"/>
            <w:vAlign w:val="center"/>
          </w:tcPr>
          <w:p w14:paraId="5D81368A" w14:textId="77777777" w:rsidR="0018434B" w:rsidRPr="00382ED3" w:rsidRDefault="0018434B" w:rsidP="00E46179">
            <w:pPr>
              <w:pStyle w:val="11"/>
              <w:rPr>
                <w:b w:val="0"/>
              </w:rPr>
            </w:pPr>
            <w:r w:rsidRPr="00382ED3">
              <w:rPr>
                <w:b w:val="0"/>
              </w:rPr>
              <w:t>ФЕДЕРАЛЬНОЕ АГЕНТ</w:t>
            </w:r>
            <w:r w:rsidR="004A5FB7" w:rsidRPr="00382ED3">
              <w:rPr>
                <w:b w:val="0"/>
              </w:rPr>
              <w:t>с</w:t>
            </w:r>
            <w:r w:rsidRPr="00382ED3">
              <w:rPr>
                <w:b w:val="0"/>
              </w:rPr>
              <w:t>ТВО</w:t>
            </w:r>
            <w:r w:rsidR="004A5FB7" w:rsidRPr="00382ED3">
              <w:rPr>
                <w:b w:val="0"/>
              </w:rPr>
              <w:br/>
            </w:r>
            <w:r w:rsidRPr="00382ED3">
              <w:rPr>
                <w:b w:val="0"/>
              </w:rPr>
              <w:t>ПО ТЕХНИЧЕСКОМУ РЕГУЛИРОВАНИЮ И МЕТРОЛОГИИ</w:t>
            </w:r>
          </w:p>
        </w:tc>
      </w:tr>
      <w:tr w:rsidR="004B32AF" w:rsidRPr="00382ED3" w14:paraId="2892FDE9" w14:textId="77777777" w:rsidTr="009B0C51">
        <w:tc>
          <w:tcPr>
            <w:tcW w:w="237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D3F4AA7" w14:textId="77777777" w:rsidR="0018434B" w:rsidRPr="00382ED3" w:rsidRDefault="00851213" w:rsidP="009B0C51">
            <w:pPr>
              <w:ind w:firstLine="0"/>
              <w:rPr>
                <w:sz w:val="24"/>
                <w:szCs w:val="24"/>
              </w:rPr>
            </w:pPr>
            <w:permStart w:id="615583872" w:edGrp="everyone" w:colFirst="2" w:colLast="2"/>
            <w:r w:rsidRPr="00382ED3">
              <w:rPr>
                <w:noProof/>
                <w:sz w:val="24"/>
                <w:szCs w:val="24"/>
              </w:rPr>
              <w:drawing>
                <wp:inline distT="0" distB="0" distL="0" distR="0" wp14:anchorId="0B30517A" wp14:editId="57B259F6">
                  <wp:extent cx="1338580" cy="965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96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1FAA28" w14:textId="77777777" w:rsidR="0018434B" w:rsidRPr="00382ED3" w:rsidRDefault="004A5FB7" w:rsidP="000E52D9">
            <w:pPr>
              <w:pStyle w:val="11"/>
              <w:rPr>
                <w:b w:val="0"/>
                <w:spacing w:val="40"/>
              </w:rPr>
            </w:pPr>
            <w:r w:rsidRPr="00382ED3">
              <w:rPr>
                <w:b w:val="0"/>
                <w:spacing w:val="40"/>
              </w:rPr>
              <w:t>НАЦИОНАЛЬНЫ</w:t>
            </w:r>
            <w:r w:rsidR="0018434B" w:rsidRPr="00382ED3">
              <w:rPr>
                <w:b w:val="0"/>
                <w:spacing w:val="40"/>
              </w:rPr>
              <w:t>Й</w:t>
            </w:r>
            <w:r w:rsidRPr="00382ED3">
              <w:rPr>
                <w:b w:val="0"/>
                <w:spacing w:val="40"/>
              </w:rPr>
              <w:br/>
              <w:t>СТАН</w:t>
            </w:r>
            <w:r w:rsidR="0018434B" w:rsidRPr="00382ED3">
              <w:rPr>
                <w:b w:val="0"/>
                <w:spacing w:val="40"/>
              </w:rPr>
              <w:t>ДАРТ</w:t>
            </w:r>
            <w:r w:rsidRPr="00382ED3">
              <w:rPr>
                <w:b w:val="0"/>
                <w:spacing w:val="40"/>
              </w:rPr>
              <w:br/>
            </w:r>
            <w:r w:rsidR="0018434B" w:rsidRPr="00382ED3">
              <w:rPr>
                <w:b w:val="0"/>
                <w:spacing w:val="40"/>
              </w:rPr>
              <w:t>РОССИЙСКОЙ</w:t>
            </w:r>
            <w:r w:rsidRPr="00382ED3">
              <w:rPr>
                <w:b w:val="0"/>
                <w:spacing w:val="40"/>
              </w:rPr>
              <w:br/>
            </w:r>
            <w:r w:rsidR="0018434B" w:rsidRPr="00382ED3">
              <w:rPr>
                <w:b w:val="0"/>
                <w:spacing w:val="40"/>
              </w:rPr>
              <w:t>ФЕДЕРАЦИИ</w:t>
            </w:r>
          </w:p>
        </w:tc>
        <w:tc>
          <w:tcPr>
            <w:tcW w:w="350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CF90ED" w14:textId="77777777" w:rsidR="0018434B" w:rsidRPr="00382ED3" w:rsidRDefault="0018434B" w:rsidP="008A526D">
            <w:pPr>
              <w:pStyle w:val="13"/>
            </w:pPr>
            <w:r w:rsidRPr="00382ED3">
              <w:t>ГОСТ Р</w:t>
            </w:r>
          </w:p>
          <w:p w14:paraId="5AF7D07A" w14:textId="48A6C29C" w:rsidR="004533F4" w:rsidRPr="00DC2F68" w:rsidRDefault="004533F4" w:rsidP="00DC2F68">
            <w:pPr>
              <w:pStyle w:val="27"/>
            </w:pPr>
            <w:r w:rsidRPr="00DC2F68">
              <w:t>1.0.182-1.02</w:t>
            </w:r>
            <w:r w:rsidR="00BB0F5F">
              <w:rPr>
                <w:lang w:val="en-US"/>
              </w:rPr>
              <w:t>4</w:t>
            </w:r>
            <w:r w:rsidRPr="00DC2F68">
              <w:t>.19</w:t>
            </w:r>
          </w:p>
          <w:p w14:paraId="7005C63D" w14:textId="42AD45AF" w:rsidR="0018434B" w:rsidRPr="00280B25" w:rsidRDefault="004533F4" w:rsidP="008A526D">
            <w:pPr>
              <w:pStyle w:val="32"/>
            </w:pPr>
            <w:r>
              <w:t>2020</w:t>
            </w:r>
          </w:p>
        </w:tc>
      </w:tr>
      <w:tr w:rsidR="00CD0914" w:rsidRPr="00382ED3" w14:paraId="5F6A9661" w14:textId="77777777" w:rsidTr="009B0C51">
        <w:trPr>
          <w:trHeight w:val="9083"/>
        </w:trPr>
        <w:tc>
          <w:tcPr>
            <w:tcW w:w="957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238EEA" w14:textId="77777777" w:rsidR="004533F4" w:rsidRDefault="004533F4" w:rsidP="00DC2F68">
            <w:pPr>
              <w:pStyle w:val="15"/>
            </w:pPr>
            <w:permStart w:id="787506413" w:edGrp="everyone"/>
            <w:permEnd w:id="615583872"/>
            <w:r w:rsidRPr="004533F4">
              <w:t>Материалы для аддитивн</w:t>
            </w:r>
            <w:bookmarkStart w:id="0" w:name="_GoBack"/>
            <w:bookmarkEnd w:id="0"/>
            <w:r w:rsidRPr="004533F4">
              <w:t>ого строительного производства</w:t>
            </w:r>
          </w:p>
          <w:p w14:paraId="312E747C" w14:textId="2E386CA3" w:rsidR="00CD0914" w:rsidRDefault="00655E19" w:rsidP="00CD0914">
            <w:pPr>
              <w:pStyle w:val="23"/>
            </w:pPr>
            <w:r>
              <w:t>Технические требования</w:t>
            </w:r>
          </w:p>
          <w:p w14:paraId="5E378BD7" w14:textId="77777777" w:rsidR="00422FD5" w:rsidRPr="004533F4" w:rsidRDefault="00422FD5" w:rsidP="00422FD5">
            <w:pPr>
              <w:jc w:val="center"/>
            </w:pPr>
          </w:p>
          <w:p w14:paraId="13FCAC4C" w14:textId="77777777" w:rsidR="001B29C6" w:rsidRPr="001B29C6" w:rsidRDefault="001B29C6" w:rsidP="00D42A2C">
            <w:pPr>
              <w:ind w:firstLine="0"/>
              <w:jc w:val="center"/>
            </w:pPr>
            <w:r>
              <w:t>Издание официальное</w:t>
            </w:r>
            <w:permEnd w:id="787506413"/>
          </w:p>
        </w:tc>
      </w:tr>
      <w:tr w:rsidR="009B0C51" w:rsidRPr="00382ED3" w14:paraId="7791C841" w14:textId="77777777" w:rsidTr="00D42A2C">
        <w:tc>
          <w:tcPr>
            <w:tcW w:w="436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17FEFA" w14:textId="77777777" w:rsidR="009B0C51" w:rsidRDefault="00851213" w:rsidP="009B0C51">
            <w:pPr>
              <w:pStyle w:val="21"/>
              <w:jc w:val="right"/>
            </w:pPr>
            <w:r w:rsidRPr="00283516">
              <w:rPr>
                <w:rFonts w:ascii="Tms Rmn" w:hAnsi="Tms Rmn"/>
                <w:noProof/>
              </w:rPr>
              <w:drawing>
                <wp:inline distT="0" distB="0" distL="0" distR="0" wp14:anchorId="70320563" wp14:editId="4A058AB2">
                  <wp:extent cx="731520" cy="5924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9D7A57" w14:textId="77777777" w:rsidR="009B0C51" w:rsidRDefault="009B0C51" w:rsidP="009B0C51">
            <w:pPr>
              <w:pStyle w:val="21"/>
              <w:ind w:right="2408"/>
            </w:pPr>
            <w:permStart w:id="1052009983" w:edGrp="everyone"/>
            <w:r>
              <w:t>Москва</w:t>
            </w:r>
          </w:p>
          <w:p w14:paraId="4A6B13F4" w14:textId="77777777" w:rsidR="009B0C51" w:rsidRDefault="009B0C51" w:rsidP="009B0C51">
            <w:pPr>
              <w:pStyle w:val="21"/>
              <w:ind w:right="2408"/>
              <w:rPr>
                <w:lang w:val="en-US"/>
              </w:rPr>
            </w:pPr>
            <w:proofErr w:type="spellStart"/>
            <w:r>
              <w:t>Стандартинформ</w:t>
            </w:r>
            <w:proofErr w:type="spellEnd"/>
          </w:p>
          <w:p w14:paraId="08E941E6" w14:textId="77777777" w:rsidR="009B0C51" w:rsidRPr="00382ED3" w:rsidRDefault="004533F4" w:rsidP="009B0C51">
            <w:pPr>
              <w:pStyle w:val="21"/>
              <w:ind w:right="2408"/>
              <w:rPr>
                <w:b w:val="0"/>
              </w:rPr>
            </w:pPr>
            <w:r>
              <w:rPr>
                <w:lang w:val="en-US"/>
              </w:rPr>
              <w:t>2020</w:t>
            </w:r>
            <w:permEnd w:id="1052009983"/>
          </w:p>
        </w:tc>
      </w:tr>
    </w:tbl>
    <w:p w14:paraId="2EBC4C31" w14:textId="77777777" w:rsidR="008A3569" w:rsidRDefault="00E46179" w:rsidP="008A3569">
      <w:pPr>
        <w:ind w:left="709" w:firstLine="0"/>
      </w:pPr>
      <w:r>
        <w:br w:type="page"/>
      </w:r>
    </w:p>
    <w:p w14:paraId="08C3C0E8" w14:textId="77777777" w:rsidR="008A526D" w:rsidRPr="0078468A" w:rsidRDefault="008A526D" w:rsidP="008A526D">
      <w:pPr>
        <w:pStyle w:val="17"/>
        <w:rPr>
          <w:lang w:val="ru-RU"/>
        </w:rPr>
      </w:pPr>
      <w:r>
        <w:rPr>
          <w:lang w:val="ru-RU"/>
        </w:rPr>
        <w:lastRenderedPageBreak/>
        <w:t>верхний колонтитул</w:t>
      </w:r>
      <w:r w:rsidRPr="0078468A">
        <w:rPr>
          <w:lang w:val="ru-RU"/>
        </w:rPr>
        <w:t xml:space="preserve"> </w:t>
      </w:r>
      <w:r>
        <w:t>заполняется автоматически с титульного листа</w:t>
      </w:r>
    </w:p>
    <w:p w14:paraId="58CC343C" w14:textId="77777777" w:rsidR="00467391" w:rsidRPr="00467391" w:rsidRDefault="00467391" w:rsidP="00E07948">
      <w:pPr>
        <w:pStyle w:val="aa"/>
      </w:pPr>
      <w:r w:rsidRPr="00467391">
        <w:t>Предисловие</w:t>
      </w:r>
    </w:p>
    <w:p w14:paraId="2CFCC53A" w14:textId="77777777" w:rsidR="008968E0" w:rsidRDefault="008968E0" w:rsidP="008968E0">
      <w:r>
        <w:t>Цели и принципы стандартизации в Российской Федерации установлены Федеральным законом от 27 декабря 2002 г. № 184-ФЗ «О техническом регулировании», а правила применения национальных стандартов Российской Федерации – ГОСТ Р 1.0–2004 «Стандартизация в Российской Федерации. Основные положения»</w:t>
      </w:r>
    </w:p>
    <w:p w14:paraId="78271D54" w14:textId="77777777" w:rsidR="008968E0" w:rsidRPr="00832878" w:rsidRDefault="008968E0" w:rsidP="008968E0">
      <w:pPr>
        <w:rPr>
          <w:b/>
        </w:rPr>
      </w:pPr>
      <w:r w:rsidRPr="00832878">
        <w:rPr>
          <w:b/>
        </w:rPr>
        <w:t>Сведения о стандарте</w:t>
      </w:r>
    </w:p>
    <w:p w14:paraId="0F9D28DD" w14:textId="77777777" w:rsidR="008968E0" w:rsidRPr="00655E19" w:rsidRDefault="008968E0" w:rsidP="008968E0">
      <w:r>
        <w:t xml:space="preserve">1 </w:t>
      </w:r>
      <w:permStart w:id="1569667167" w:edGrp="everyone"/>
      <w:r>
        <w:t>РАЗРАБОТАН</w:t>
      </w:r>
      <w:r w:rsidR="004533F4" w:rsidRPr="004533F4">
        <w:t xml:space="preserve"> </w:t>
      </w:r>
      <w:r w:rsidR="004533F4">
        <w:t>ф</w:t>
      </w:r>
      <w:r w:rsidR="004533F4" w:rsidRPr="004533F4">
        <w:t>едеральн</w:t>
      </w:r>
      <w:r w:rsidR="004533F4">
        <w:t>ым</w:t>
      </w:r>
      <w:r w:rsidR="004533F4" w:rsidRPr="004533F4">
        <w:t xml:space="preserve"> государственн</w:t>
      </w:r>
      <w:r w:rsidR="004533F4">
        <w:t>ым</w:t>
      </w:r>
      <w:r w:rsidR="004533F4" w:rsidRPr="004533F4">
        <w:t xml:space="preserve"> бюджетн</w:t>
      </w:r>
      <w:r w:rsidR="004533F4">
        <w:t xml:space="preserve">ым </w:t>
      </w:r>
      <w:r w:rsidR="004533F4" w:rsidRPr="004533F4">
        <w:t>образовательн</w:t>
      </w:r>
      <w:r w:rsidR="004533F4">
        <w:t>ым</w:t>
      </w:r>
      <w:r w:rsidR="004533F4" w:rsidRPr="004533F4">
        <w:t xml:space="preserve"> учреждение</w:t>
      </w:r>
      <w:r w:rsidR="004533F4">
        <w:t>м</w:t>
      </w:r>
      <w:r w:rsidR="004533F4" w:rsidRPr="004533F4">
        <w:t xml:space="preserve"> высшего образования "Национальный исследовательский Московский государственный строительный университет" (НИУ МГСУ)</w:t>
      </w:r>
      <w:permEnd w:id="1569667167"/>
    </w:p>
    <w:p w14:paraId="1B3557D1" w14:textId="77777777" w:rsidR="008968E0" w:rsidRDefault="008968E0" w:rsidP="00E44A79">
      <w:pPr>
        <w:pStyle w:val="25"/>
      </w:pPr>
      <w:r>
        <w:t>полное наименование юридического лица или фамилия и ини</w:t>
      </w:r>
      <w:r w:rsidR="00BA42C7">
        <w:t>циалы физического лица, разрабо</w:t>
      </w:r>
      <w:r>
        <w:t>тавшего стандарт, или информация о том, что стандарт разработан рабочей группой, состоящей из представителей различных юридических лиц</w:t>
      </w:r>
    </w:p>
    <w:p w14:paraId="6876A2DF" w14:textId="77777777" w:rsidR="008968E0" w:rsidRDefault="00280B25" w:rsidP="008968E0">
      <w:r>
        <w:t xml:space="preserve">2 </w:t>
      </w:r>
      <w:permStart w:id="1069351089" w:edGrp="everyone"/>
      <w:r>
        <w:t>ВНЕСЕН</w:t>
      </w:r>
      <w:r w:rsidR="004533F4">
        <w:t xml:space="preserve"> </w:t>
      </w:r>
      <w:r w:rsidR="004533F4" w:rsidRPr="004533F4">
        <w:t>Техническим комитетом по стандартизации ТК 182 "Аддитивные технологии"</w:t>
      </w:r>
      <w:permEnd w:id="1069351089"/>
    </w:p>
    <w:p w14:paraId="2A533CD3" w14:textId="77777777" w:rsidR="008968E0" w:rsidRPr="00280B25" w:rsidRDefault="008968E0" w:rsidP="00E44A79">
      <w:pPr>
        <w:pStyle w:val="25"/>
        <w:rPr>
          <w:lang w:val="ru-RU"/>
        </w:rPr>
      </w:pPr>
      <w:r w:rsidRPr="00280B25">
        <w:rPr>
          <w:lang w:val="ru-RU"/>
        </w:rPr>
        <w:t xml:space="preserve">номер и наименование технического комитета по стандартизации (ТК), а при необходимости также номер и наименование </w:t>
      </w:r>
      <w:r w:rsidR="00280B25">
        <w:rPr>
          <w:lang w:val="ru-RU"/>
        </w:rPr>
        <w:t>его подкомитета (ПК), при отсут</w:t>
      </w:r>
      <w:r w:rsidRPr="00280B25">
        <w:rPr>
          <w:lang w:val="ru-RU"/>
        </w:rPr>
        <w:t>ствии ТК — наименование федерального органа исполнительной власти или иного заказчика разработки стандарта</w:t>
      </w:r>
    </w:p>
    <w:p w14:paraId="56512F23" w14:textId="77777777" w:rsidR="008968E0" w:rsidRDefault="008968E0" w:rsidP="008968E0">
      <w:r>
        <w:t xml:space="preserve">3 </w:t>
      </w:r>
      <w:permStart w:id="2045773650" w:edGrp="everyone"/>
      <w:r>
        <w:t>УТВЕРЖДЕН И ВВЕДЕН В ДЕЙСТВИЕ</w:t>
      </w:r>
      <w:r w:rsidR="00ED188B">
        <w:t xml:space="preserve"> </w:t>
      </w:r>
      <w:r w:rsidR="00ED188B" w:rsidRPr="00ED188B">
        <w:t>Приказом Федерального агентства по техническому рег</w:t>
      </w:r>
      <w:r w:rsidR="00ED188B">
        <w:t xml:space="preserve">улированию и метрологии от № </w:t>
      </w:r>
      <w:r w:rsidR="00ED188B" w:rsidRPr="00ED188B">
        <w:t>-</w:t>
      </w:r>
      <w:proofErr w:type="spellStart"/>
      <w:r w:rsidR="00ED188B" w:rsidRPr="00ED188B">
        <w:t>ст</w:t>
      </w:r>
      <w:permEnd w:id="2045773650"/>
      <w:proofErr w:type="spellEnd"/>
    </w:p>
    <w:p w14:paraId="038A2C4F" w14:textId="77777777" w:rsidR="008968E0" w:rsidRDefault="008968E0" w:rsidP="00E44A79">
      <w:pPr>
        <w:pStyle w:val="25"/>
      </w:pPr>
      <w:r>
        <w:t>краткое наименование национального органа по стандартизации, дата принятия и номер организационно-распорядительного документа</w:t>
      </w:r>
    </w:p>
    <w:p w14:paraId="332AB846" w14:textId="77777777" w:rsidR="008968E0" w:rsidRPr="001465F1" w:rsidRDefault="008968E0" w:rsidP="00E44A79">
      <w:pPr>
        <w:pStyle w:val="25"/>
        <w:rPr>
          <w:lang w:val="ru-RU"/>
        </w:rPr>
      </w:pPr>
      <w:permStart w:id="854475330" w:edGrp="everyone"/>
      <w:r w:rsidRPr="001465F1">
        <w:rPr>
          <w:lang w:val="ru-RU"/>
        </w:rPr>
        <w:t>наименование закона (регламента)</w:t>
      </w:r>
    </w:p>
    <w:p w14:paraId="66B06951" w14:textId="70BAEFAD" w:rsidR="008968E0" w:rsidRPr="00280B25" w:rsidRDefault="00CF023E" w:rsidP="00CF023E">
      <w:r>
        <w:t>4</w:t>
      </w:r>
      <w:r w:rsidR="00ED188B">
        <w:t xml:space="preserve"> ВВЕДЕН ВПЕРВЫЕ</w:t>
      </w:r>
    </w:p>
    <w:permEnd w:id="854475330"/>
    <w:p w14:paraId="18C52C88" w14:textId="77777777" w:rsidR="00BA42C7" w:rsidRPr="00280B25" w:rsidRDefault="00851213" w:rsidP="001955A9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1A69F83" wp14:editId="00423E0F">
                <wp:simplePos x="0" y="0"/>
                <wp:positionH relativeFrom="column">
                  <wp:posOffset>-219710</wp:posOffset>
                </wp:positionH>
                <wp:positionV relativeFrom="page">
                  <wp:posOffset>5783580</wp:posOffset>
                </wp:positionV>
                <wp:extent cx="6382385" cy="3637915"/>
                <wp:effectExtent l="3175" t="1905" r="0" b="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363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A7B2" w14:textId="77777777" w:rsidR="0064478B" w:rsidRPr="006D0019" w:rsidRDefault="0064478B" w:rsidP="006D0019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6D0019">
                              <w:rPr>
                                <w:i/>
                              </w:rPr>
                              <w:t>Информация об изменениях к настоящему стандарту публикуется в ежегодно издаваемом информационном указателе «Национал</w:t>
                            </w:r>
                            <w:r>
                              <w:rPr>
                                <w:i/>
                              </w:rPr>
                              <w:t>ьные стандарты», а текст измене</w:t>
                            </w:r>
                            <w:r w:rsidRPr="006D0019">
                              <w:rPr>
                                <w:i/>
                              </w:rPr>
                              <w:t>ний и поправок – в ежемесячно издаваемы</w:t>
                            </w:r>
                            <w:r>
                              <w:rPr>
                                <w:i/>
                              </w:rPr>
                              <w:t>х информационных указателях «На</w:t>
                            </w:r>
                            <w:r w:rsidRPr="006D0019">
                              <w:rPr>
                                <w:i/>
                              </w:rPr>
      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      </w:r>
                          </w:p>
                          <w:p w14:paraId="2D182404" w14:textId="77777777" w:rsidR="0064478B" w:rsidRPr="006D0019" w:rsidRDefault="0064478B" w:rsidP="006D0019">
                            <w:pPr>
                              <w:spacing w:line="240" w:lineRule="auto"/>
                              <w:ind w:left="709" w:firstLine="0"/>
                            </w:pPr>
                          </w:p>
                          <w:p w14:paraId="122A8AD1" w14:textId="77777777" w:rsidR="0064478B" w:rsidRPr="006D0019" w:rsidRDefault="0064478B" w:rsidP="006D0019">
                            <w:pPr>
                              <w:spacing w:line="240" w:lineRule="auto"/>
                              <w:jc w:val="right"/>
                            </w:pPr>
                            <w:r w:rsidRPr="006D0019">
                              <w:t>© Стандартинформ, Год выпуска</w:t>
                            </w:r>
                          </w:p>
                          <w:p w14:paraId="051C33D8" w14:textId="77777777" w:rsidR="0064478B" w:rsidRPr="006D0019" w:rsidRDefault="0064478B" w:rsidP="006D0019">
                            <w:pPr>
                              <w:spacing w:line="240" w:lineRule="auto"/>
                            </w:pPr>
                          </w:p>
                          <w:p w14:paraId="25FD96A0" w14:textId="77777777" w:rsidR="0064478B" w:rsidRPr="006D0019" w:rsidRDefault="0064478B" w:rsidP="006D0019">
                            <w:pPr>
                              <w:spacing w:line="240" w:lineRule="auto"/>
                            </w:pPr>
                            <w:r w:rsidRPr="006D0019">
      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9F8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3pt;margin-top:455.4pt;width:502.55pt;height:2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" o:allowoverlap="f" stroked="f">
                <v:textbox>
                  <w:txbxContent>
                    <w:p w14:paraId="39F2A7B2" w14:textId="77777777" w:rsidR="0064478B" w:rsidRPr="006D0019" w:rsidRDefault="0064478B" w:rsidP="006D0019">
                      <w:pPr>
                        <w:spacing w:line="240" w:lineRule="auto"/>
                        <w:rPr>
                          <w:i/>
                        </w:rPr>
                      </w:pPr>
                      <w:r w:rsidRPr="006D0019">
                        <w:rPr>
                          <w:i/>
                        </w:rPr>
                        <w:t>Информация об изменениях к настоящему стандарту публикуется в ежегодно издаваемом информационном указателе «Национал</w:t>
                      </w:r>
                      <w:r>
                        <w:rPr>
                          <w:i/>
                        </w:rPr>
                        <w:t>ьные стандарты», а текст измене</w:t>
                      </w:r>
                      <w:r w:rsidRPr="006D0019">
                        <w:rPr>
                          <w:i/>
                        </w:rPr>
                        <w:t>ний и поправок – в ежемесячно издаваемы</w:t>
                      </w:r>
                      <w:r>
                        <w:rPr>
                          <w:i/>
                        </w:rPr>
                        <w:t>х информационных указателях «На</w:t>
                      </w:r>
                      <w:r w:rsidRPr="006D0019">
                        <w:rPr>
                          <w:i/>
                        </w:rPr>
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</w:r>
                    </w:p>
                    <w:p w14:paraId="2D182404" w14:textId="77777777" w:rsidR="0064478B" w:rsidRPr="006D0019" w:rsidRDefault="0064478B" w:rsidP="006D0019">
                      <w:pPr>
                        <w:spacing w:line="240" w:lineRule="auto"/>
                        <w:ind w:left="709" w:firstLine="0"/>
                      </w:pPr>
                    </w:p>
                    <w:p w14:paraId="122A8AD1" w14:textId="77777777" w:rsidR="0064478B" w:rsidRPr="006D0019" w:rsidRDefault="0064478B" w:rsidP="006D0019">
                      <w:pPr>
                        <w:spacing w:line="240" w:lineRule="auto"/>
                        <w:jc w:val="right"/>
                      </w:pPr>
                      <w:r w:rsidRPr="006D0019">
                        <w:t>© Стандартинформ, Год выпуска</w:t>
                      </w:r>
                    </w:p>
                    <w:p w14:paraId="051C33D8" w14:textId="77777777" w:rsidR="0064478B" w:rsidRPr="006D0019" w:rsidRDefault="0064478B" w:rsidP="006D0019">
                      <w:pPr>
                        <w:spacing w:line="240" w:lineRule="auto"/>
                      </w:pPr>
                    </w:p>
                    <w:p w14:paraId="25FD96A0" w14:textId="77777777" w:rsidR="0064478B" w:rsidRPr="006D0019" w:rsidRDefault="0064478B" w:rsidP="006D0019">
                      <w:pPr>
                        <w:spacing w:line="240" w:lineRule="auto"/>
                      </w:pPr>
                      <w:r w:rsidRPr="006D0019">
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3A3C" w:rsidRPr="00280B25">
        <w:br w:type="page"/>
      </w:r>
      <w:permStart w:id="310382322" w:edGrp="everyone"/>
      <w:r w:rsidR="00BA42C7" w:rsidRPr="00280B25"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auto"/>
          <w:szCs w:val="20"/>
        </w:rPr>
        <w:id w:val="-207881878"/>
        <w:docPartObj>
          <w:docPartGallery w:val="Table of Contents"/>
          <w:docPartUnique/>
        </w:docPartObj>
      </w:sdtPr>
      <w:sdtEndPr/>
      <w:sdtContent>
        <w:p w14:paraId="7BA6FCF8" w14:textId="7607E9E7" w:rsidR="002C10B4" w:rsidRDefault="002C10B4" w:rsidP="002C10B4">
          <w:pPr>
            <w:pStyle w:val="ac"/>
            <w:numPr>
              <w:ilvl w:val="0"/>
              <w:numId w:val="0"/>
            </w:numPr>
          </w:pPr>
        </w:p>
        <w:p w14:paraId="00AA1857" w14:textId="281ADF7A" w:rsidR="00650798" w:rsidRDefault="002C10B4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3762517" w:history="1">
            <w:r w:rsidR="00650798" w:rsidRPr="0057070E">
              <w:rPr>
                <w:rStyle w:val="ad"/>
                <w:noProof/>
                <w:lang w:val="en-US"/>
              </w:rPr>
              <w:t>1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  <w:lang w:val="en-US"/>
              </w:rPr>
              <w:t>Область применения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_Toc13762517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18746BF1" w14:textId="4BCC5C83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18" w:history="1">
            <w:r w:rsidR="00650798" w:rsidRPr="0057070E">
              <w:rPr>
                <w:rStyle w:val="ad"/>
                <w:noProof/>
                <w:lang w:val="en-US"/>
              </w:rPr>
              <w:t>2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  <w:lang w:val="en-US"/>
              </w:rPr>
              <w:t>Нормативные ссылки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_Toc13762518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455DC814" w14:textId="4EE26907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19" w:history="1">
            <w:r w:rsidR="00650798" w:rsidRPr="0057070E">
              <w:rPr>
                <w:rStyle w:val="ad"/>
                <w:noProof/>
                <w:lang w:val="en-US"/>
              </w:rPr>
              <w:t>3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  <w:lang w:val="en-US"/>
              </w:rPr>
              <w:t>Термины и определения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_Toc13762519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3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39D19034" w14:textId="29B86DE7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0" w:history="1">
            <w:r w:rsidR="00650798" w:rsidRPr="0057070E">
              <w:rPr>
                <w:rStyle w:val="ad"/>
                <w:noProof/>
              </w:rPr>
              <w:t>4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Общие технические требования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_Toc13762520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3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3795F076" w14:textId="7904E136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1" w:history="1">
            <w:r w:rsidR="00650798" w:rsidRPr="0057070E">
              <w:rPr>
                <w:rStyle w:val="ad"/>
                <w:noProof/>
              </w:rPr>
              <w:t>5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Производство материалов для АСП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_Toc13762521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10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0E36A2FB" w14:textId="34BFE620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2" w:history="1">
            <w:r w:rsidR="00650798" w:rsidRPr="0057070E">
              <w:rPr>
                <w:rStyle w:val="ad"/>
                <w:noProof/>
              </w:rPr>
              <w:t>6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Правила приемки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_Toc13762522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11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61172EEE" w14:textId="4E96F20D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3" w:history="1">
            <w:r w:rsidR="00650798" w:rsidRPr="0057070E">
              <w:rPr>
                <w:rStyle w:val="ad"/>
                <w:noProof/>
              </w:rPr>
              <w:t>7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Методы испытаний и процедуры контроля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_Toc13762523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12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51703FB2" w14:textId="6AA75EB2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4" w:history="1">
            <w:r w:rsidR="00650798" w:rsidRPr="0057070E">
              <w:rPr>
                <w:rStyle w:val="ad"/>
                <w:noProof/>
              </w:rPr>
              <w:t>8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Поставка материалов для АСП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_Toc13762524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14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5A486455" w14:textId="7F3ABBDF" w:rsidR="00650798" w:rsidRDefault="007D452A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5" w:history="1">
            <w:r w:rsidR="00650798" w:rsidRPr="0057070E">
              <w:rPr>
                <w:rStyle w:val="ad"/>
                <w:noProof/>
              </w:rPr>
              <w:t>9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Транспортирование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_Toc13762525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15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263DF476" w14:textId="2E497671" w:rsidR="00650798" w:rsidRDefault="007D452A">
          <w:pPr>
            <w:pStyle w:val="19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762526" w:history="1">
            <w:r w:rsidR="00650798" w:rsidRPr="0057070E">
              <w:rPr>
                <w:rStyle w:val="ad"/>
                <w:noProof/>
              </w:rPr>
              <w:t>10</w:t>
            </w:r>
            <w:r w:rsidR="006507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0798" w:rsidRPr="0057070E">
              <w:rPr>
                <w:rStyle w:val="ad"/>
                <w:noProof/>
              </w:rPr>
              <w:t>Гарантии производителя (поставщика)</w:t>
            </w:r>
            <w:r w:rsidR="00650798">
              <w:rPr>
                <w:noProof/>
                <w:webHidden/>
              </w:rPr>
              <w:tab/>
            </w:r>
            <w:r w:rsidR="00650798">
              <w:rPr>
                <w:noProof/>
                <w:webHidden/>
              </w:rPr>
              <w:fldChar w:fldCharType="begin"/>
            </w:r>
            <w:r w:rsidR="00650798">
              <w:rPr>
                <w:noProof/>
                <w:webHidden/>
              </w:rPr>
              <w:instrText xml:space="preserve"> PAGEREF _Toc13762526 \h </w:instrText>
            </w:r>
            <w:r w:rsidR="00650798">
              <w:rPr>
                <w:noProof/>
                <w:webHidden/>
              </w:rPr>
            </w:r>
            <w:r w:rsidR="00650798">
              <w:rPr>
                <w:noProof/>
                <w:webHidden/>
              </w:rPr>
              <w:fldChar w:fldCharType="separate"/>
            </w:r>
            <w:r w:rsidR="00650798">
              <w:rPr>
                <w:noProof/>
                <w:webHidden/>
              </w:rPr>
              <w:t>16</w:t>
            </w:r>
            <w:r w:rsidR="00650798">
              <w:rPr>
                <w:noProof/>
                <w:webHidden/>
              </w:rPr>
              <w:fldChar w:fldCharType="end"/>
            </w:r>
          </w:hyperlink>
        </w:p>
        <w:p w14:paraId="080177B6" w14:textId="4FEE3668" w:rsidR="00BA42C7" w:rsidRPr="00280B25" w:rsidRDefault="002C10B4" w:rsidP="002C10B4">
          <w:r>
            <w:fldChar w:fldCharType="end"/>
          </w:r>
        </w:p>
      </w:sdtContent>
    </w:sdt>
    <w:p w14:paraId="7C82F09B" w14:textId="560C2A25" w:rsidR="00741455" w:rsidRPr="00C6034B" w:rsidRDefault="00741455" w:rsidP="00655E19">
      <w:pPr>
        <w:pStyle w:val="aa"/>
        <w:ind w:firstLine="0"/>
        <w:jc w:val="both"/>
        <w:rPr>
          <w:lang w:eastAsia="en-US"/>
        </w:rPr>
      </w:pPr>
    </w:p>
    <w:permEnd w:id="310382322"/>
    <w:p w14:paraId="61853A89" w14:textId="77777777" w:rsidR="00ED188B" w:rsidRPr="00ED188B" w:rsidRDefault="00ED188B" w:rsidP="00ED188B">
      <w:pPr>
        <w:ind w:left="709" w:firstLine="0"/>
      </w:pPr>
    </w:p>
    <w:p w14:paraId="4F239759" w14:textId="77777777" w:rsidR="00C6034B" w:rsidRDefault="00C6034B" w:rsidP="00BA42C7">
      <w:pPr>
        <w:rPr>
          <w:lang w:val="en-US"/>
        </w:rPr>
        <w:sectPr w:rsidR="00C6034B" w:rsidSect="00365BC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pgNumType w:fmt="lowerRoman"/>
          <w:cols w:space="708"/>
          <w:titlePg/>
          <w:docGrid w:linePitch="360"/>
        </w:sectPr>
      </w:pPr>
    </w:p>
    <w:p w14:paraId="23721BA8" w14:textId="77777777" w:rsidR="007354BC" w:rsidRDefault="007354BC" w:rsidP="00C6034B">
      <w:pPr>
        <w:pStyle w:val="11"/>
        <w:rPr>
          <w:lang w:val="en-US"/>
        </w:rPr>
        <w:sectPr w:rsidR="007354BC" w:rsidSect="00365BCE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6B9BCC34" w14:textId="77777777" w:rsidR="00BA42C7" w:rsidRPr="00BA42C7" w:rsidRDefault="00BA42C7" w:rsidP="00C6034B">
      <w:pPr>
        <w:pStyle w:val="11"/>
        <w:rPr>
          <w:lang w:val="en-US"/>
        </w:rPr>
      </w:pPr>
      <w:r w:rsidRPr="00BA42C7">
        <w:rPr>
          <w:lang w:val="en-US"/>
        </w:rPr>
        <w:t>НАЦИОНАЛЬНЫЙ СТАНДАРТ РОССИЙСКОЙ ФЕДЕРАЦИИ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034B" w:rsidRPr="00280B25" w14:paraId="1DD71E78" w14:textId="77777777" w:rsidTr="0078468A">
        <w:tc>
          <w:tcPr>
            <w:tcW w:w="9571" w:type="dxa"/>
            <w:shd w:val="clear" w:color="auto" w:fill="auto"/>
          </w:tcPr>
          <w:p w14:paraId="52F5CE5E" w14:textId="65B02A85" w:rsidR="00C6034B" w:rsidRDefault="00D42A2C" w:rsidP="00CD0914">
            <w:pPr>
              <w:pStyle w:val="15"/>
            </w:pPr>
            <w:r>
              <w:rPr>
                <w:lang w:val="en-US"/>
              </w:rPr>
              <w:fldChar w:fldCharType="begin"/>
            </w:r>
            <w:r w:rsidRPr="00DC2F68">
              <w:rPr>
                <w:lang w:val="en-US"/>
              </w:rPr>
              <w:instrText xml:space="preserve"> STYLEREF  Наименование1 \l  \* MERGEFORMAT </w:instrText>
            </w:r>
            <w:r>
              <w:rPr>
                <w:lang w:val="en-US"/>
              </w:rPr>
              <w:fldChar w:fldCharType="separate"/>
            </w:r>
            <w:r w:rsidR="00655E19">
              <w:rPr>
                <w:noProof/>
                <w:lang w:val="en-US"/>
              </w:rPr>
              <w:t>Материалы для аддитивного строительного производства</w:t>
            </w:r>
            <w:r>
              <w:rPr>
                <w:lang w:val="en-US"/>
              </w:rPr>
              <w:fldChar w:fldCharType="end"/>
            </w:r>
          </w:p>
          <w:p w14:paraId="3AFAC025" w14:textId="77777777" w:rsidR="00CD0914" w:rsidRPr="0078468A" w:rsidRDefault="00F3603D" w:rsidP="00CD0914">
            <w:pPr>
              <w:pStyle w:val="25"/>
              <w:rPr>
                <w:lang w:val="ru-RU"/>
              </w:rPr>
            </w:pPr>
            <w:r w:rsidRPr="0078468A">
              <w:rPr>
                <w:lang w:val="ru-RU"/>
              </w:rPr>
              <w:t xml:space="preserve">поле </w:t>
            </w:r>
            <w:r w:rsidR="00CD0914">
              <w:t>заполняется автоматически с титульного листа</w:t>
            </w:r>
          </w:p>
          <w:p w14:paraId="40AA16AB" w14:textId="115762B0" w:rsidR="00CD0914" w:rsidRDefault="00D42A2C" w:rsidP="00CD0914">
            <w:pPr>
              <w:pStyle w:val="23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STYLEREF  Наименование2 \l  \* MERGEFORMAT </w:instrText>
            </w:r>
            <w:r>
              <w:rPr>
                <w:lang w:val="en-US"/>
              </w:rPr>
              <w:fldChar w:fldCharType="separate"/>
            </w:r>
            <w:r w:rsidR="00655E19">
              <w:rPr>
                <w:noProof/>
                <w:lang w:val="en-US"/>
              </w:rPr>
              <w:t>Технические требования</w:t>
            </w:r>
            <w:r>
              <w:rPr>
                <w:lang w:val="en-US"/>
              </w:rPr>
              <w:fldChar w:fldCharType="end"/>
            </w:r>
          </w:p>
          <w:p w14:paraId="5834860C" w14:textId="77777777" w:rsidR="00CD0914" w:rsidRPr="0078468A" w:rsidRDefault="00F3603D" w:rsidP="00CD0914">
            <w:pPr>
              <w:pStyle w:val="25"/>
              <w:rPr>
                <w:lang w:val="ru-RU"/>
              </w:rPr>
            </w:pPr>
            <w:r w:rsidRPr="0078468A">
              <w:rPr>
                <w:lang w:val="ru-RU"/>
              </w:rPr>
              <w:t xml:space="preserve">поле </w:t>
            </w:r>
            <w:r w:rsidR="00CD0914">
              <w:t>заполняется автоматически с титульного листа</w:t>
            </w:r>
          </w:p>
          <w:p w14:paraId="720751B9" w14:textId="15F284CB" w:rsidR="00CD0914" w:rsidRPr="00655E19" w:rsidRDefault="00025275" w:rsidP="0078468A">
            <w:pPr>
              <w:pStyle w:val="a8"/>
            </w:pPr>
            <w:permStart w:id="126776110" w:edGrp="everyone"/>
            <w:r w:rsidRPr="00025275">
              <w:t xml:space="preserve">Materials for additive construction production. </w:t>
            </w:r>
            <w:r w:rsidR="00655E19">
              <w:t>General specification</w:t>
            </w:r>
            <w:permEnd w:id="126776110"/>
          </w:p>
        </w:tc>
      </w:tr>
    </w:tbl>
    <w:p w14:paraId="60B8A999" w14:textId="77777777" w:rsidR="00F3603D" w:rsidRPr="00BA42C7" w:rsidRDefault="00F3603D" w:rsidP="00F3603D">
      <w:pPr>
        <w:pStyle w:val="17"/>
      </w:pPr>
      <w:r w:rsidRPr="00BA42C7">
        <w:t>Наименование стандарта должно быть кратким, точно характеризовать объ-ект стандартизации и обобщенное содержание устанавливаемых стандартом положений, а также обеспечивать, как правило, однозначную классификацию стандарта в соответствии с МК (ИСО/ИНФКО МКС) 001 для удобства включения информации о стандарте в указатель (каталог) стандартов.</w:t>
      </w:r>
    </w:p>
    <w:p w14:paraId="274F41C7" w14:textId="77777777" w:rsidR="00F3603D" w:rsidRPr="00BA42C7" w:rsidRDefault="00F3603D" w:rsidP="00F3603D">
      <w:pPr>
        <w:pStyle w:val="17"/>
        <w:jc w:val="right"/>
      </w:pPr>
      <w:r w:rsidRPr="00BA42C7">
        <w:t>ГОСТ 1.5-2001 (подраздел 3.6)</w:t>
      </w:r>
    </w:p>
    <w:p w14:paraId="269B380D" w14:textId="77777777" w:rsidR="00BA42C7" w:rsidRDefault="00BA42C7" w:rsidP="0020520F">
      <w:pPr>
        <w:pStyle w:val="1"/>
        <w:rPr>
          <w:lang w:val="en-US"/>
        </w:rPr>
      </w:pPr>
      <w:bookmarkStart w:id="1" w:name="_Toc353812883"/>
      <w:bookmarkStart w:id="2" w:name="_Toc353812935"/>
      <w:bookmarkStart w:id="3" w:name="_Toc13762517"/>
      <w:permStart w:id="369231885" w:edGrp="everyone"/>
      <w:proofErr w:type="spellStart"/>
      <w:r w:rsidRPr="00BA42C7">
        <w:rPr>
          <w:lang w:val="en-US"/>
        </w:rPr>
        <w:t>Область</w:t>
      </w:r>
      <w:proofErr w:type="spellEnd"/>
      <w:r w:rsidRPr="00BA42C7">
        <w:rPr>
          <w:lang w:val="en-US"/>
        </w:rPr>
        <w:t xml:space="preserve"> </w:t>
      </w:r>
      <w:proofErr w:type="spellStart"/>
      <w:r w:rsidRPr="00BA42C7">
        <w:rPr>
          <w:lang w:val="en-US"/>
        </w:rPr>
        <w:t>применения</w:t>
      </w:r>
      <w:bookmarkEnd w:id="1"/>
      <w:bookmarkEnd w:id="2"/>
      <w:bookmarkEnd w:id="3"/>
      <w:proofErr w:type="spellEnd"/>
    </w:p>
    <w:p w14:paraId="0C992CB0" w14:textId="2F96AE79" w:rsidR="00655E19" w:rsidRDefault="00655E19" w:rsidP="00655E19">
      <w:pPr>
        <w:rPr>
          <w:lang w:eastAsia="en-US"/>
        </w:rPr>
      </w:pPr>
      <w:r>
        <w:rPr>
          <w:lang w:eastAsia="en-US"/>
        </w:rPr>
        <w:t>Настоящий стандарт распространяется на м</w:t>
      </w:r>
      <w:r w:rsidRPr="00851213">
        <w:rPr>
          <w:lang w:eastAsia="en-US"/>
        </w:rPr>
        <w:t>атериалы для аддитивного строительного производства</w:t>
      </w:r>
      <w:r w:rsidR="001465F1">
        <w:rPr>
          <w:lang w:eastAsia="en-US"/>
        </w:rPr>
        <w:t xml:space="preserve">, </w:t>
      </w:r>
      <w:r>
        <w:rPr>
          <w:lang w:eastAsia="en-US"/>
        </w:rPr>
        <w:t>применяемые при строительстве, реконструкции и ремонте зданий и сооружений, и устанавливает общие технические требования и правила приемки.</w:t>
      </w:r>
    </w:p>
    <w:p w14:paraId="6B540C1D" w14:textId="77777777" w:rsidR="00655E19" w:rsidRDefault="00655E19" w:rsidP="00655E19">
      <w:pPr>
        <w:rPr>
          <w:lang w:eastAsia="en-US"/>
        </w:rPr>
      </w:pPr>
    </w:p>
    <w:p w14:paraId="5F4C392C" w14:textId="053E8E34" w:rsidR="00655E19" w:rsidRDefault="00655E19" w:rsidP="00655E19">
      <w:pPr>
        <w:rPr>
          <w:lang w:eastAsia="en-US"/>
        </w:rPr>
      </w:pPr>
      <w:r>
        <w:rPr>
          <w:lang w:eastAsia="en-US"/>
        </w:rPr>
        <w:t>Требования настоящего стандарта следует учитывать при разработке нормативных и технических документов, устанавливающих нормируемые показатели качества строительных материалов для аддитивного строительного производства конкретных видов, обеспечивающие технологическую и техническую эффективность материалов, а также технологической документации на их применение.</w:t>
      </w:r>
    </w:p>
    <w:p w14:paraId="1948A8BB" w14:textId="77777777" w:rsidR="00BA42C7" w:rsidRPr="00BA42C7" w:rsidRDefault="00BA42C7" w:rsidP="00645FD1">
      <w:pPr>
        <w:pStyle w:val="1"/>
        <w:rPr>
          <w:lang w:val="en-US"/>
        </w:rPr>
      </w:pPr>
      <w:bookmarkStart w:id="4" w:name="_Toc353812884"/>
      <w:bookmarkStart w:id="5" w:name="_Toc353812936"/>
      <w:bookmarkStart w:id="6" w:name="_Toc13762518"/>
      <w:proofErr w:type="spellStart"/>
      <w:r w:rsidRPr="00BA42C7">
        <w:rPr>
          <w:lang w:val="en-US"/>
        </w:rPr>
        <w:t>Нормативные</w:t>
      </w:r>
      <w:proofErr w:type="spellEnd"/>
      <w:r w:rsidRPr="00BA42C7">
        <w:rPr>
          <w:lang w:val="en-US"/>
        </w:rPr>
        <w:t xml:space="preserve"> </w:t>
      </w:r>
      <w:proofErr w:type="spellStart"/>
      <w:r w:rsidRPr="00BA42C7">
        <w:rPr>
          <w:lang w:val="en-US"/>
        </w:rPr>
        <w:t>ссылки</w:t>
      </w:r>
      <w:bookmarkEnd w:id="4"/>
      <w:bookmarkEnd w:id="5"/>
      <w:bookmarkEnd w:id="6"/>
      <w:proofErr w:type="spellEnd"/>
    </w:p>
    <w:p w14:paraId="5ECC5973" w14:textId="51B78FDD" w:rsidR="00BA42C7" w:rsidRDefault="00BA42C7" w:rsidP="00BA42C7">
      <w:r w:rsidRPr="00280B25">
        <w:t>В настоящем стандарте использованы нормативные ссылки на следующие стандарты:</w:t>
      </w:r>
    </w:p>
    <w:p w14:paraId="0A16ED9A" w14:textId="77777777" w:rsidR="00CA2F73" w:rsidRDefault="00CA2F73" w:rsidP="00BA42C7"/>
    <w:p w14:paraId="4FD23902" w14:textId="1433BFEC" w:rsidR="00CA2F73" w:rsidRDefault="00CA2F73" w:rsidP="00CA2F73">
      <w:r>
        <w:t xml:space="preserve">ГОСТ 10180 </w:t>
      </w:r>
      <w:r w:rsidRPr="00CA2F73">
        <w:t>Бетоны. Методы определения прочности по контрольным образцам</w:t>
      </w:r>
    </w:p>
    <w:p w14:paraId="2C727777" w14:textId="77777777" w:rsidR="00CA2F73" w:rsidRDefault="00CA2F73" w:rsidP="00CA2F73"/>
    <w:p w14:paraId="4EE1E6A8" w14:textId="0C0CF835" w:rsidR="00CA2F73" w:rsidRDefault="00CA2F73" w:rsidP="00CA2F73">
      <w:r>
        <w:t xml:space="preserve">ГОСТ 10181 </w:t>
      </w:r>
      <w:r w:rsidRPr="00CA2F73">
        <w:t>Смеси бетонные. Методы испытаний</w:t>
      </w:r>
    </w:p>
    <w:p w14:paraId="3D3FB3B7" w14:textId="77777777" w:rsidR="00CA2F73" w:rsidRDefault="00CA2F73" w:rsidP="00CA2F73"/>
    <w:p w14:paraId="4B5A8835" w14:textId="1A47DB67" w:rsidR="00CA2F73" w:rsidRDefault="00CA2F73" w:rsidP="00CA2F73">
      <w:r>
        <w:t xml:space="preserve">ГОСТ 25820 </w:t>
      </w:r>
      <w:r w:rsidRPr="00CA2F73">
        <w:t>Бетоны легкие. Технические условия</w:t>
      </w:r>
    </w:p>
    <w:p w14:paraId="4AD6871A" w14:textId="77777777" w:rsidR="00CA2F73" w:rsidRDefault="00CA2F73" w:rsidP="00CA2F73"/>
    <w:p w14:paraId="6B28368A" w14:textId="4DC5F10E" w:rsidR="00CA2F73" w:rsidRDefault="00CA2F73" w:rsidP="00CA2F73">
      <w:r>
        <w:t xml:space="preserve">ГОСТ 26633 </w:t>
      </w:r>
      <w:r w:rsidRPr="00CA2F73">
        <w:t>Бетоны тяжелые и мелкозернистые. Технические условия</w:t>
      </w:r>
    </w:p>
    <w:p w14:paraId="251C2BF2" w14:textId="77777777" w:rsidR="00CA2F73" w:rsidRDefault="00CA2F73" w:rsidP="00CA2F73"/>
    <w:p w14:paraId="00C12B72" w14:textId="5A7EBF3D" w:rsidR="00CA2F73" w:rsidRDefault="00CA2F73" w:rsidP="00CA2F73">
      <w:r>
        <w:t xml:space="preserve">ГОСТ 28013 </w:t>
      </w:r>
      <w:r w:rsidRPr="00CA2F73">
        <w:t>Растворы строительные. Общие технические условия</w:t>
      </w:r>
    </w:p>
    <w:p w14:paraId="46192E8E" w14:textId="77777777" w:rsidR="00CA2F73" w:rsidRDefault="00CA2F73" w:rsidP="00CA2F73"/>
    <w:p w14:paraId="0DAC69B1" w14:textId="2A82C08D" w:rsidR="00CA2F73" w:rsidRDefault="00CA2F73" w:rsidP="00CA2F73">
      <w:r>
        <w:t xml:space="preserve">ГОСТ 30108 </w:t>
      </w:r>
      <w:r w:rsidRPr="00CA2F73">
        <w:t>Материалы и изделия строительные. Определение удельной эффективной активности естественных радионуклидов</w:t>
      </w:r>
    </w:p>
    <w:p w14:paraId="2B54A07B" w14:textId="77777777" w:rsidR="00CA2F73" w:rsidRDefault="00CA2F73" w:rsidP="00CA2F73"/>
    <w:p w14:paraId="2A5F6466" w14:textId="15A715F7" w:rsidR="00CA2F73" w:rsidRDefault="00CA2F73" w:rsidP="00CA2F73">
      <w:r>
        <w:t xml:space="preserve">ГОСТ 31356 </w:t>
      </w:r>
      <w:r w:rsidRPr="00CA2F73">
        <w:t>Смеси сухие строительные на цементном вяжущем. Методы испытаний</w:t>
      </w:r>
    </w:p>
    <w:p w14:paraId="57E20F6D" w14:textId="77777777" w:rsidR="00CA2F73" w:rsidRDefault="00CA2F73" w:rsidP="00CA2F73"/>
    <w:p w14:paraId="289B6BC5" w14:textId="1B595D0B" w:rsidR="00CA2F73" w:rsidRDefault="00CA2F73" w:rsidP="00CA2F73">
      <w:r>
        <w:t xml:space="preserve">ГОСТ 31357 </w:t>
      </w:r>
      <w:r w:rsidRPr="00CA2F73">
        <w:t>Смеси сухие строительные на цементном вяжущем. Общие технические условия</w:t>
      </w:r>
    </w:p>
    <w:p w14:paraId="2B48ED4E" w14:textId="77777777" w:rsidR="00CA2F73" w:rsidRDefault="00CA2F73" w:rsidP="00CA2F73"/>
    <w:p w14:paraId="6D822411" w14:textId="32ECA941" w:rsidR="00CA2F73" w:rsidRDefault="00CA2F73" w:rsidP="00CA2F73">
      <w:r>
        <w:t xml:space="preserve">ГОСТ 31384 </w:t>
      </w:r>
      <w:r w:rsidRPr="00CA2F73">
        <w:t>Защита бетонных и железобетонных конструкций от коррозии. Общие технические требования</w:t>
      </w:r>
    </w:p>
    <w:p w14:paraId="0DE2CB5C" w14:textId="77777777" w:rsidR="00CA2F73" w:rsidRDefault="00CA2F73" w:rsidP="00CA2F73"/>
    <w:p w14:paraId="34AE8AEA" w14:textId="545D9E41" w:rsidR="00CA2F73" w:rsidRDefault="00CA2F73" w:rsidP="00CA2F73">
      <w:r>
        <w:t xml:space="preserve">ГОСТ 4.212 </w:t>
      </w:r>
      <w:r w:rsidRPr="00CA2F73">
        <w:t>Система показателей качества продукции. Строительство. Бетоны. Номенклатура показателей</w:t>
      </w:r>
    </w:p>
    <w:p w14:paraId="41C7D177" w14:textId="77777777" w:rsidR="00CA2F73" w:rsidRDefault="00CA2F73" w:rsidP="00CA2F73"/>
    <w:p w14:paraId="2713F014" w14:textId="523744F1" w:rsidR="00CA2F73" w:rsidRDefault="00CA2F73" w:rsidP="00CA2F73">
      <w:r>
        <w:t>ГОСТ 4.233</w:t>
      </w:r>
      <w:r w:rsidR="005C6B22">
        <w:t xml:space="preserve"> </w:t>
      </w:r>
      <w:r w:rsidR="005C6B22" w:rsidRPr="005C6B22">
        <w:t>Система показателей качества продукции. Строительство. Растворы строительные. Номенклатура показателей</w:t>
      </w:r>
    </w:p>
    <w:p w14:paraId="04381116" w14:textId="77777777" w:rsidR="00CA2F73" w:rsidRDefault="00CA2F73" w:rsidP="00CA2F73"/>
    <w:p w14:paraId="42EDE42A" w14:textId="61B81E88" w:rsidR="00CA2F73" w:rsidRDefault="00CA2F73" w:rsidP="00CA2F73">
      <w:r>
        <w:t>ГОСТ 7473</w:t>
      </w:r>
      <w:r w:rsidR="005C6B22">
        <w:t xml:space="preserve"> </w:t>
      </w:r>
      <w:r w:rsidR="005C6B22" w:rsidRPr="005C6B22">
        <w:t>Смеси бетонные. Технические условия</w:t>
      </w:r>
    </w:p>
    <w:p w14:paraId="3153C3E6" w14:textId="77777777" w:rsidR="00CA2F73" w:rsidRDefault="00CA2F73" w:rsidP="00CA2F73"/>
    <w:p w14:paraId="13FDB5FB" w14:textId="62AFBCB3" w:rsidR="00CA2F73" w:rsidRDefault="00CA2F73" w:rsidP="00CA2F73">
      <w:r>
        <w:t>ГОСТ Р 57558</w:t>
      </w:r>
      <w:r w:rsidR="005C6B22">
        <w:t xml:space="preserve"> </w:t>
      </w:r>
      <w:r w:rsidR="005C6B22" w:rsidRPr="005C6B22">
        <w:t>Аддитивные технологические процессы. Базовые принципы. Часть 1. Термины и определения</w:t>
      </w:r>
    </w:p>
    <w:p w14:paraId="797117B4" w14:textId="77777777" w:rsidR="00CA2F73" w:rsidRDefault="00CA2F73" w:rsidP="00CA2F73"/>
    <w:p w14:paraId="63487228" w14:textId="5D8C9FE2" w:rsidR="00851213" w:rsidRDefault="00CA2F73" w:rsidP="00CA2F73">
      <w:r>
        <w:lastRenderedPageBreak/>
        <w:t>ГОСТ Р 1.0.182-1.022.19</w:t>
      </w:r>
      <w:r w:rsidR="00FD73D7">
        <w:t xml:space="preserve"> М</w:t>
      </w:r>
      <w:r w:rsidR="00FD73D7" w:rsidRPr="00FD73D7">
        <w:t>атериалы для аддитивного строительного производства. Термины и определения</w:t>
      </w:r>
    </w:p>
    <w:p w14:paraId="465A6669" w14:textId="77777777" w:rsidR="00283049" w:rsidRPr="00280B25" w:rsidRDefault="00283049" w:rsidP="00283049"/>
    <w:p w14:paraId="6D50612A" w14:textId="581EE493" w:rsidR="00C40474" w:rsidRDefault="00BA42C7" w:rsidP="00BA42C7">
      <w:pPr>
        <w:rPr>
          <w:sz w:val="24"/>
          <w:szCs w:val="24"/>
        </w:rPr>
      </w:pPr>
      <w:r w:rsidRPr="00280B25">
        <w:rPr>
          <w:spacing w:val="20"/>
          <w:sz w:val="24"/>
          <w:szCs w:val="24"/>
        </w:rPr>
        <w:t>Примечание</w:t>
      </w:r>
      <w:r w:rsidRPr="00280B25">
        <w:rPr>
          <w:sz w:val="24"/>
          <w:szCs w:val="24"/>
        </w:rPr>
        <w:t xml:space="preserve"> –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</w:t>
      </w:r>
      <w:r w:rsidR="00280B25">
        <w:rPr>
          <w:sz w:val="24"/>
          <w:szCs w:val="24"/>
        </w:rPr>
        <w:t>ьного агентства по тех</w:t>
      </w:r>
      <w:r w:rsidRPr="00280B25">
        <w:rPr>
          <w:sz w:val="24"/>
          <w:szCs w:val="24"/>
        </w:rPr>
        <w:t>ническому регулированию и метрологии в с</w:t>
      </w:r>
      <w:r w:rsidR="00280B25" w:rsidRPr="00280B25">
        <w:rPr>
          <w:sz w:val="24"/>
          <w:szCs w:val="24"/>
        </w:rPr>
        <w:t>ети Интернет или по ежегодно из</w:t>
      </w:r>
      <w:r w:rsidRPr="00280B25">
        <w:rPr>
          <w:sz w:val="24"/>
          <w:szCs w:val="24"/>
        </w:rPr>
        <w:t>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3FAC7308" w14:textId="77777777" w:rsidR="00BA42C7" w:rsidRPr="00BA42C7" w:rsidRDefault="00BA42C7" w:rsidP="00645FD1">
      <w:pPr>
        <w:pStyle w:val="1"/>
        <w:rPr>
          <w:lang w:val="en-US"/>
        </w:rPr>
      </w:pPr>
      <w:bookmarkStart w:id="7" w:name="_Toc353812885"/>
      <w:bookmarkStart w:id="8" w:name="_Toc353812937"/>
      <w:bookmarkStart w:id="9" w:name="_Toc13762519"/>
      <w:proofErr w:type="spellStart"/>
      <w:r w:rsidRPr="00BA42C7">
        <w:rPr>
          <w:lang w:val="en-US"/>
        </w:rPr>
        <w:t>Термины</w:t>
      </w:r>
      <w:proofErr w:type="spellEnd"/>
      <w:r w:rsidRPr="00BA42C7">
        <w:rPr>
          <w:lang w:val="en-US"/>
        </w:rPr>
        <w:t xml:space="preserve"> и </w:t>
      </w:r>
      <w:proofErr w:type="spellStart"/>
      <w:r w:rsidRPr="00BA42C7">
        <w:rPr>
          <w:lang w:val="en-US"/>
        </w:rPr>
        <w:t>определения</w:t>
      </w:r>
      <w:bookmarkEnd w:id="7"/>
      <w:bookmarkEnd w:id="8"/>
      <w:bookmarkEnd w:id="9"/>
      <w:proofErr w:type="spellEnd"/>
    </w:p>
    <w:p w14:paraId="0CA27D59" w14:textId="50617A8B" w:rsidR="00CF023E" w:rsidRDefault="00CF023E" w:rsidP="00BA42C7">
      <w:r w:rsidRPr="00CF023E">
        <w:t>В настоящем стандарте применены термины по ГОСТ Р 57558</w:t>
      </w:r>
      <w:r w:rsidR="006F2930">
        <w:t xml:space="preserve"> и ГОСТ 1</w:t>
      </w:r>
      <w:r w:rsidR="001465F1">
        <w:t>.</w:t>
      </w:r>
      <w:r w:rsidR="006F2930">
        <w:t>0</w:t>
      </w:r>
      <w:r w:rsidR="001465F1">
        <w:t>.</w:t>
      </w:r>
      <w:r w:rsidR="006F2930">
        <w:t>182-1.022.19</w:t>
      </w:r>
      <w:r w:rsidR="00663A6E">
        <w:t>.</w:t>
      </w:r>
    </w:p>
    <w:p w14:paraId="5CB67DE0" w14:textId="474BA75D" w:rsidR="00BA42C7" w:rsidRDefault="001465F1" w:rsidP="00645FD1">
      <w:pPr>
        <w:pStyle w:val="1"/>
      </w:pPr>
      <w:bookmarkStart w:id="10" w:name="_Toc13762520"/>
      <w:r>
        <w:t>Общие т</w:t>
      </w:r>
      <w:r w:rsidR="006F2930">
        <w:t>ехнические требования</w:t>
      </w:r>
      <w:bookmarkEnd w:id="10"/>
    </w:p>
    <w:p w14:paraId="25586D10" w14:textId="1FEB5319" w:rsidR="001465F1" w:rsidRDefault="00FD381A" w:rsidP="001465F1">
      <w:pPr>
        <w:rPr>
          <w:lang w:eastAsia="en-US"/>
        </w:rPr>
      </w:pPr>
      <w:r>
        <w:rPr>
          <w:lang w:eastAsia="en-US"/>
        </w:rPr>
        <w:t xml:space="preserve">4.1 </w:t>
      </w:r>
      <w:r w:rsidR="001465F1">
        <w:rPr>
          <w:lang w:eastAsia="en-US"/>
        </w:rPr>
        <w:t xml:space="preserve">Требования к качеству </w:t>
      </w:r>
      <w:r w:rsidR="001465F1" w:rsidRPr="001465F1">
        <w:rPr>
          <w:lang w:eastAsia="en-US"/>
        </w:rPr>
        <w:t>материал</w:t>
      </w:r>
      <w:r>
        <w:rPr>
          <w:lang w:eastAsia="en-US"/>
        </w:rPr>
        <w:t>ов</w:t>
      </w:r>
      <w:r w:rsidR="001465F1" w:rsidRPr="001465F1">
        <w:rPr>
          <w:lang w:eastAsia="en-US"/>
        </w:rPr>
        <w:t xml:space="preserve"> для аддитивного строительного производства</w:t>
      </w:r>
      <w:r w:rsidR="001465F1">
        <w:rPr>
          <w:lang w:eastAsia="en-US"/>
        </w:rPr>
        <w:t xml:space="preserve"> должны устанавливаться в соответствии с требованиями настоящего стандарта в зависимости от их назначения и условий работы в конструкциях зданий и сооружений:</w:t>
      </w:r>
    </w:p>
    <w:p w14:paraId="4C5CCD43" w14:textId="0FA0ADFB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- в стандартах на </w:t>
      </w:r>
      <w:r w:rsidRPr="001465F1">
        <w:rPr>
          <w:lang w:eastAsia="en-US"/>
        </w:rPr>
        <w:t>материалы для аддитивного строительного производства</w:t>
      </w:r>
      <w:r>
        <w:rPr>
          <w:lang w:eastAsia="en-US"/>
        </w:rPr>
        <w:t xml:space="preserve"> определенного типа (вида);</w:t>
      </w:r>
    </w:p>
    <w:p w14:paraId="1F3B6400" w14:textId="0157426D" w:rsidR="001465F1" w:rsidRDefault="001465F1" w:rsidP="001465F1">
      <w:pPr>
        <w:rPr>
          <w:lang w:eastAsia="en-US"/>
        </w:rPr>
      </w:pPr>
      <w:r>
        <w:rPr>
          <w:lang w:eastAsia="en-US"/>
        </w:rPr>
        <w:t>- в стандартах и технических условиях на изделия А</w:t>
      </w:r>
      <w:r w:rsidR="00C77835">
        <w:rPr>
          <w:lang w:eastAsia="en-US"/>
        </w:rPr>
        <w:t>С</w:t>
      </w:r>
      <w:r>
        <w:rPr>
          <w:lang w:eastAsia="en-US"/>
        </w:rPr>
        <w:t>П;</w:t>
      </w:r>
    </w:p>
    <w:p w14:paraId="4478139D" w14:textId="57545BEC" w:rsidR="001465F1" w:rsidRDefault="001465F1" w:rsidP="001465F1">
      <w:pPr>
        <w:rPr>
          <w:lang w:eastAsia="en-US"/>
        </w:rPr>
      </w:pPr>
      <w:r>
        <w:rPr>
          <w:lang w:eastAsia="en-US"/>
        </w:rPr>
        <w:t>- в рабочих чертежах на м</w:t>
      </w:r>
      <w:r w:rsidRPr="001465F1">
        <w:rPr>
          <w:lang w:eastAsia="en-US"/>
        </w:rPr>
        <w:t>онолитные конструкции А</w:t>
      </w:r>
      <w:r w:rsidR="00C77835">
        <w:rPr>
          <w:lang w:eastAsia="en-US"/>
        </w:rPr>
        <w:t>С</w:t>
      </w:r>
      <w:r w:rsidRPr="001465F1">
        <w:rPr>
          <w:lang w:eastAsia="en-US"/>
        </w:rPr>
        <w:t>П</w:t>
      </w:r>
      <w:r>
        <w:rPr>
          <w:lang w:eastAsia="en-US"/>
        </w:rPr>
        <w:t>.</w:t>
      </w:r>
    </w:p>
    <w:p w14:paraId="5A57588E" w14:textId="77777777" w:rsidR="00663A6E" w:rsidRDefault="00663A6E" w:rsidP="001465F1">
      <w:pPr>
        <w:rPr>
          <w:lang w:eastAsia="en-US"/>
        </w:rPr>
      </w:pPr>
    </w:p>
    <w:p w14:paraId="4D95500A" w14:textId="5A9BCB33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4.2. В нормативных или технических документах на </w:t>
      </w:r>
      <w:r w:rsidRPr="001465F1">
        <w:rPr>
          <w:lang w:eastAsia="en-US"/>
        </w:rPr>
        <w:t>материалы для аддитивного строительного производства</w:t>
      </w:r>
      <w:r>
        <w:rPr>
          <w:lang w:eastAsia="en-US"/>
        </w:rPr>
        <w:t xml:space="preserve"> конкретных типов (видов) должны быть приведены параметрические ряды значений нормируемых показателей </w:t>
      </w:r>
      <w:r>
        <w:rPr>
          <w:lang w:eastAsia="en-US"/>
        </w:rPr>
        <w:lastRenderedPageBreak/>
        <w:t>качества материалов</w:t>
      </w:r>
      <w:r w:rsidR="00C77835">
        <w:rPr>
          <w:lang w:eastAsia="en-US"/>
        </w:rPr>
        <w:t xml:space="preserve"> для</w:t>
      </w:r>
      <w:r>
        <w:rPr>
          <w:lang w:eastAsia="en-US"/>
        </w:rPr>
        <w:t xml:space="preserve"> АСП, контролируемых при производстве конструкций (классы прочности; марки по морозостойкости, водонепроницаемости, средней плотности и другие).</w:t>
      </w:r>
    </w:p>
    <w:p w14:paraId="25CF3BCB" w14:textId="77777777" w:rsidR="00663A6E" w:rsidRDefault="00663A6E" w:rsidP="001465F1">
      <w:pPr>
        <w:rPr>
          <w:lang w:eastAsia="en-US"/>
        </w:rPr>
      </w:pPr>
    </w:p>
    <w:p w14:paraId="742C7FF3" w14:textId="611F6F93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4.3. Каждый нормируемый показатель качества </w:t>
      </w:r>
      <w:r w:rsidR="001334F8"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 w:rsidR="001334F8">
        <w:rPr>
          <w:lang w:eastAsia="en-US"/>
        </w:rPr>
        <w:t xml:space="preserve">АСП </w:t>
      </w:r>
      <w:r>
        <w:rPr>
          <w:lang w:eastAsia="en-US"/>
        </w:rPr>
        <w:t>должен иметь стандартизированную методику его определения, а при ее отсутствии - методику, утвержденную в установленном порядке, которая должна быть приведена в нормативном или техническом документе, устанавливающем требование к данному показателю качества.</w:t>
      </w:r>
    </w:p>
    <w:p w14:paraId="0E0836F1" w14:textId="77777777" w:rsidR="00663A6E" w:rsidRDefault="00663A6E" w:rsidP="001465F1">
      <w:pPr>
        <w:rPr>
          <w:lang w:eastAsia="en-US"/>
        </w:rPr>
      </w:pPr>
    </w:p>
    <w:p w14:paraId="6A3571D4" w14:textId="6D14747D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4.4. Требования к </w:t>
      </w:r>
      <w:r w:rsidR="001334F8">
        <w:rPr>
          <w:lang w:eastAsia="en-US"/>
        </w:rPr>
        <w:t>с</w:t>
      </w:r>
      <w:r w:rsidR="001334F8" w:rsidRPr="001334F8">
        <w:rPr>
          <w:lang w:eastAsia="en-US"/>
        </w:rPr>
        <w:t>ырьевы</w:t>
      </w:r>
      <w:r w:rsidR="001334F8">
        <w:rPr>
          <w:lang w:eastAsia="en-US"/>
        </w:rPr>
        <w:t>м материалам</w:t>
      </w:r>
      <w:r>
        <w:rPr>
          <w:lang w:eastAsia="en-US"/>
        </w:rPr>
        <w:t xml:space="preserve"> для приготовления </w:t>
      </w:r>
      <w:r w:rsidR="001334F8"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 w:rsidR="001334F8">
        <w:rPr>
          <w:lang w:eastAsia="en-US"/>
        </w:rPr>
        <w:t>АСП</w:t>
      </w:r>
      <w:r>
        <w:rPr>
          <w:lang w:eastAsia="en-US"/>
        </w:rPr>
        <w:t xml:space="preserve"> и к составу </w:t>
      </w:r>
      <w:r w:rsidR="001334F8"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 w:rsidR="001334F8">
        <w:rPr>
          <w:lang w:eastAsia="en-US"/>
        </w:rPr>
        <w:t>АСП</w:t>
      </w:r>
      <w:r>
        <w:rPr>
          <w:lang w:eastAsia="en-US"/>
        </w:rPr>
        <w:t xml:space="preserve"> должны устанавливаться в нормативных или технических документах, а также в технологической документации на </w:t>
      </w:r>
      <w:r w:rsidR="001334F8">
        <w:rPr>
          <w:lang w:eastAsia="en-US"/>
        </w:rPr>
        <w:t xml:space="preserve">материалы </w:t>
      </w:r>
      <w:r w:rsidR="00C77835">
        <w:rPr>
          <w:lang w:eastAsia="en-US"/>
        </w:rPr>
        <w:t xml:space="preserve">для </w:t>
      </w:r>
      <w:r w:rsidR="001334F8">
        <w:rPr>
          <w:lang w:eastAsia="en-US"/>
        </w:rPr>
        <w:t>АСП</w:t>
      </w:r>
      <w:r>
        <w:rPr>
          <w:lang w:eastAsia="en-US"/>
        </w:rPr>
        <w:t xml:space="preserve"> конкретного вида.</w:t>
      </w:r>
    </w:p>
    <w:p w14:paraId="44C5CE74" w14:textId="77777777" w:rsidR="00663A6E" w:rsidRDefault="00663A6E" w:rsidP="001465F1">
      <w:pPr>
        <w:rPr>
          <w:lang w:eastAsia="en-US"/>
        </w:rPr>
      </w:pPr>
    </w:p>
    <w:p w14:paraId="1F5CC914" w14:textId="16FC8791" w:rsidR="001465F1" w:rsidRDefault="001465F1" w:rsidP="001465F1">
      <w:pPr>
        <w:rPr>
          <w:lang w:eastAsia="en-US"/>
        </w:rPr>
      </w:pPr>
      <w:r>
        <w:rPr>
          <w:lang w:eastAsia="en-US"/>
        </w:rPr>
        <w:t>4.5. Требования к нормируемым технологическим показателям бетонных смесей</w:t>
      </w:r>
      <w:r w:rsidR="007C64E4">
        <w:rPr>
          <w:lang w:eastAsia="en-US"/>
        </w:rPr>
        <w:t xml:space="preserve"> и растворных смесей для АП</w:t>
      </w:r>
      <w:r>
        <w:rPr>
          <w:lang w:eastAsia="en-US"/>
        </w:rPr>
        <w:t xml:space="preserve"> и технологии производства работ по изготовлению </w:t>
      </w:r>
      <w:r w:rsidR="007C64E4">
        <w:rPr>
          <w:lang w:eastAsia="en-US"/>
        </w:rPr>
        <w:t>монолитных</w:t>
      </w:r>
      <w:r>
        <w:rPr>
          <w:lang w:eastAsia="en-US"/>
        </w:rPr>
        <w:t xml:space="preserve"> конструкций </w:t>
      </w:r>
      <w:r w:rsidR="007C64E4">
        <w:rPr>
          <w:lang w:eastAsia="en-US"/>
        </w:rPr>
        <w:t>А</w:t>
      </w:r>
      <w:r w:rsidR="00C77835">
        <w:rPr>
          <w:lang w:eastAsia="en-US"/>
        </w:rPr>
        <w:t>С</w:t>
      </w:r>
      <w:r w:rsidR="007C64E4">
        <w:rPr>
          <w:lang w:eastAsia="en-US"/>
        </w:rPr>
        <w:t xml:space="preserve">П </w:t>
      </w:r>
      <w:r>
        <w:rPr>
          <w:lang w:eastAsia="en-US"/>
        </w:rPr>
        <w:t xml:space="preserve">должны содержаться в технологической документации (проект производства работ, технологический регламент или технологическая карта) на изготовление конструкций конкретных видов </w:t>
      </w:r>
      <w:r w:rsidR="007C64E4">
        <w:rPr>
          <w:lang w:eastAsia="en-US"/>
        </w:rPr>
        <w:t>с использованием</w:t>
      </w:r>
      <w:r>
        <w:rPr>
          <w:lang w:eastAsia="en-US"/>
        </w:rPr>
        <w:t xml:space="preserve"> конкретных </w:t>
      </w:r>
      <w:r w:rsidR="007C64E4">
        <w:rPr>
          <w:lang w:eastAsia="en-US"/>
        </w:rPr>
        <w:t xml:space="preserve">строительных </w:t>
      </w:r>
      <w:r w:rsidR="00C77835">
        <w:rPr>
          <w:lang w:eastAsia="en-US"/>
        </w:rPr>
        <w:t>3</w:t>
      </w:r>
      <w:r w:rsidR="00C77835">
        <w:rPr>
          <w:lang w:val="en-US" w:eastAsia="en-US"/>
        </w:rPr>
        <w:t>D</w:t>
      </w:r>
      <w:r w:rsidR="00C77835" w:rsidRPr="00C77835">
        <w:rPr>
          <w:lang w:eastAsia="en-US"/>
        </w:rPr>
        <w:t>-</w:t>
      </w:r>
      <w:r w:rsidR="007C64E4">
        <w:rPr>
          <w:lang w:eastAsia="en-US"/>
        </w:rPr>
        <w:t xml:space="preserve"> принтеров</w:t>
      </w:r>
      <w:r>
        <w:rPr>
          <w:lang w:eastAsia="en-US"/>
        </w:rPr>
        <w:t>.</w:t>
      </w:r>
    </w:p>
    <w:p w14:paraId="70E97E65" w14:textId="77777777" w:rsidR="00663A6E" w:rsidRDefault="00663A6E" w:rsidP="001465F1">
      <w:pPr>
        <w:rPr>
          <w:lang w:eastAsia="en-US"/>
        </w:rPr>
      </w:pPr>
    </w:p>
    <w:p w14:paraId="459ACFCB" w14:textId="28502B83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4.6. </w:t>
      </w:r>
      <w:r w:rsidR="007C64E4">
        <w:rPr>
          <w:lang w:eastAsia="en-US"/>
        </w:rPr>
        <w:t xml:space="preserve">Оценку соответствия </w:t>
      </w:r>
      <w:r>
        <w:rPr>
          <w:lang w:eastAsia="en-US"/>
        </w:rPr>
        <w:t xml:space="preserve">нормируемых показателей качества </w:t>
      </w:r>
      <w:r w:rsidR="007C64E4" w:rsidRPr="007C64E4"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 w:rsidR="007C64E4" w:rsidRPr="007C64E4">
        <w:rPr>
          <w:lang w:eastAsia="en-US"/>
        </w:rPr>
        <w:t>АСП</w:t>
      </w:r>
      <w:r>
        <w:rPr>
          <w:lang w:eastAsia="en-US"/>
        </w:rPr>
        <w:t xml:space="preserve"> следует </w:t>
      </w:r>
      <w:r w:rsidR="007C64E4">
        <w:rPr>
          <w:lang w:eastAsia="en-US"/>
        </w:rPr>
        <w:t xml:space="preserve">проводить </w:t>
      </w:r>
      <w:r>
        <w:rPr>
          <w:lang w:eastAsia="en-US"/>
        </w:rPr>
        <w:t xml:space="preserve">путем испытания специально изготовленных контрольных образцов или испытания </w:t>
      </w:r>
      <w:r w:rsidR="007C64E4" w:rsidRPr="007C64E4">
        <w:rPr>
          <w:lang w:eastAsia="en-US"/>
        </w:rPr>
        <w:t>материалов</w:t>
      </w:r>
      <w:r w:rsidR="00C77835">
        <w:rPr>
          <w:lang w:eastAsia="en-US"/>
        </w:rPr>
        <w:t xml:space="preserve"> для</w:t>
      </w:r>
      <w:r w:rsidR="007C64E4" w:rsidRPr="007C64E4">
        <w:rPr>
          <w:lang w:eastAsia="en-US"/>
        </w:rPr>
        <w:t xml:space="preserve"> АСП</w:t>
      </w:r>
      <w:r>
        <w:rPr>
          <w:lang w:eastAsia="en-US"/>
        </w:rPr>
        <w:t xml:space="preserve"> в конструкциях по стандартизированным методам.</w:t>
      </w:r>
    </w:p>
    <w:p w14:paraId="5F227C2E" w14:textId="12EA93EA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4.7. Значения нормируемых показателей качества </w:t>
      </w:r>
      <w:r w:rsidR="007C64E4" w:rsidRPr="007C64E4">
        <w:rPr>
          <w:lang w:eastAsia="en-US"/>
        </w:rPr>
        <w:t xml:space="preserve">материалов </w:t>
      </w:r>
      <w:r w:rsidR="00663A6E">
        <w:rPr>
          <w:lang w:eastAsia="en-US"/>
        </w:rPr>
        <w:t xml:space="preserve">для </w:t>
      </w:r>
      <w:r w:rsidR="007C64E4" w:rsidRPr="007C64E4">
        <w:rPr>
          <w:lang w:eastAsia="en-US"/>
        </w:rPr>
        <w:t xml:space="preserve">АСП </w:t>
      </w:r>
      <w:r>
        <w:rPr>
          <w:lang w:eastAsia="en-US"/>
        </w:rPr>
        <w:t xml:space="preserve">допускается определять несколькими методами, при этом должна быть обеспечена сравнимость результатов путем установления переходных </w:t>
      </w:r>
      <w:r>
        <w:rPr>
          <w:lang w:eastAsia="en-US"/>
        </w:rPr>
        <w:lastRenderedPageBreak/>
        <w:t>коэффициентов или другими способами.</w:t>
      </w:r>
    </w:p>
    <w:p w14:paraId="768D2B0A" w14:textId="77777777" w:rsidR="00663A6E" w:rsidRDefault="00663A6E" w:rsidP="001465F1">
      <w:pPr>
        <w:rPr>
          <w:lang w:eastAsia="en-US"/>
        </w:rPr>
      </w:pPr>
    </w:p>
    <w:p w14:paraId="4AAD7415" w14:textId="39C57EB5" w:rsidR="001465F1" w:rsidRDefault="001465F1" w:rsidP="001465F1">
      <w:pPr>
        <w:rPr>
          <w:lang w:eastAsia="en-US"/>
        </w:rPr>
      </w:pPr>
      <w:r>
        <w:rPr>
          <w:lang w:eastAsia="en-US"/>
        </w:rPr>
        <w:t xml:space="preserve">4.8. Соответствие показателей качества </w:t>
      </w:r>
      <w:r w:rsidR="005F6903" w:rsidRPr="005F6903"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 w:rsidR="005F6903" w:rsidRPr="005F6903">
        <w:rPr>
          <w:lang w:eastAsia="en-US"/>
        </w:rPr>
        <w:t>АСП</w:t>
      </w:r>
      <w:r>
        <w:rPr>
          <w:lang w:eastAsia="en-US"/>
        </w:rPr>
        <w:t xml:space="preserve"> проектным требованиям устанавливают путем оценки результатов испытаний с учетом показателей однородности контролируемого показателя качества.</w:t>
      </w:r>
    </w:p>
    <w:p w14:paraId="689AB879" w14:textId="77777777" w:rsidR="00663A6E" w:rsidRDefault="00663A6E" w:rsidP="001465F1">
      <w:pPr>
        <w:rPr>
          <w:lang w:eastAsia="en-US"/>
        </w:rPr>
      </w:pPr>
    </w:p>
    <w:p w14:paraId="5BEC6C19" w14:textId="1045E560" w:rsidR="006F2930" w:rsidRDefault="006F2930" w:rsidP="006F2930">
      <w:pPr>
        <w:rPr>
          <w:lang w:eastAsia="en-US"/>
        </w:rPr>
      </w:pPr>
      <w:r>
        <w:rPr>
          <w:lang w:eastAsia="en-US"/>
        </w:rPr>
        <w:t>4.</w:t>
      </w:r>
      <w:r w:rsidR="005F6903">
        <w:rPr>
          <w:lang w:eastAsia="en-US"/>
        </w:rPr>
        <w:t>9</w:t>
      </w:r>
      <w:r>
        <w:rPr>
          <w:lang w:eastAsia="en-US"/>
        </w:rPr>
        <w:t xml:space="preserve"> </w:t>
      </w:r>
      <w:r w:rsidR="005F6903">
        <w:rPr>
          <w:lang w:eastAsia="en-US"/>
        </w:rPr>
        <w:t>М</w:t>
      </w:r>
      <w:r>
        <w:rPr>
          <w:lang w:eastAsia="en-US"/>
        </w:rPr>
        <w:t>атериал</w:t>
      </w:r>
      <w:r w:rsidR="005F6903">
        <w:rPr>
          <w:lang w:eastAsia="en-US"/>
        </w:rPr>
        <w:t>ы</w:t>
      </w:r>
      <w:r w:rsidR="00D70348">
        <w:rPr>
          <w:lang w:eastAsia="en-US"/>
        </w:rPr>
        <w:t xml:space="preserve"> для </w:t>
      </w:r>
      <w:r w:rsidR="00C77835">
        <w:rPr>
          <w:lang w:eastAsia="en-US"/>
        </w:rPr>
        <w:t>АСП</w:t>
      </w:r>
      <w:r>
        <w:rPr>
          <w:lang w:eastAsia="en-US"/>
        </w:rPr>
        <w:t xml:space="preserve"> характеризуются показателями качества в </w:t>
      </w:r>
      <w:r w:rsidR="00D70348">
        <w:rPr>
          <w:lang w:eastAsia="en-US"/>
        </w:rPr>
        <w:t>состоянии сухой смеси</w:t>
      </w:r>
      <w:r>
        <w:rPr>
          <w:lang w:eastAsia="en-US"/>
        </w:rPr>
        <w:t xml:space="preserve">, </w:t>
      </w:r>
      <w:r w:rsidR="00D70348">
        <w:rPr>
          <w:lang w:eastAsia="en-US"/>
        </w:rPr>
        <w:t xml:space="preserve">в форме подвижных </w:t>
      </w:r>
      <w:r>
        <w:rPr>
          <w:lang w:eastAsia="en-US"/>
        </w:rPr>
        <w:t xml:space="preserve">смесей, готовых к применению, и затвердевшего </w:t>
      </w:r>
      <w:r w:rsidR="005F6903">
        <w:rPr>
          <w:lang w:eastAsia="en-US"/>
        </w:rPr>
        <w:t>бетона (строительного раствора)</w:t>
      </w:r>
      <w:r>
        <w:rPr>
          <w:lang w:eastAsia="en-US"/>
        </w:rPr>
        <w:t>.</w:t>
      </w:r>
    </w:p>
    <w:p w14:paraId="647D3BE3" w14:textId="77777777" w:rsidR="00663A6E" w:rsidRDefault="00663A6E" w:rsidP="006F2930">
      <w:pPr>
        <w:rPr>
          <w:lang w:eastAsia="en-US"/>
        </w:rPr>
      </w:pPr>
    </w:p>
    <w:p w14:paraId="3601326E" w14:textId="1670CDFE" w:rsidR="006F2930" w:rsidRDefault="006F2930" w:rsidP="006F2930">
      <w:pPr>
        <w:rPr>
          <w:lang w:eastAsia="en-US"/>
        </w:rPr>
      </w:pPr>
      <w:r>
        <w:rPr>
          <w:lang w:eastAsia="en-US"/>
        </w:rPr>
        <w:t>4.</w:t>
      </w:r>
      <w:r w:rsidR="005F6903">
        <w:rPr>
          <w:lang w:eastAsia="en-US"/>
        </w:rPr>
        <w:t>9</w:t>
      </w:r>
      <w:r>
        <w:rPr>
          <w:lang w:eastAsia="en-US"/>
        </w:rPr>
        <w:t xml:space="preserve">.1 Основными показателями качества </w:t>
      </w:r>
      <w:r w:rsidR="00283049">
        <w:rPr>
          <w:lang w:eastAsia="en-US"/>
        </w:rPr>
        <w:t xml:space="preserve">материалов в состоянии </w:t>
      </w:r>
      <w:r>
        <w:rPr>
          <w:lang w:eastAsia="en-US"/>
        </w:rPr>
        <w:t>сух</w:t>
      </w:r>
      <w:r w:rsidR="00283049">
        <w:rPr>
          <w:lang w:eastAsia="en-US"/>
        </w:rPr>
        <w:t>ой</w:t>
      </w:r>
      <w:r>
        <w:rPr>
          <w:lang w:eastAsia="en-US"/>
        </w:rPr>
        <w:t xml:space="preserve"> смес</w:t>
      </w:r>
      <w:r w:rsidR="00283049">
        <w:rPr>
          <w:lang w:eastAsia="en-US"/>
        </w:rPr>
        <w:t xml:space="preserve">и </w:t>
      </w:r>
      <w:r>
        <w:rPr>
          <w:lang w:eastAsia="en-US"/>
        </w:rPr>
        <w:t>должны быть:</w:t>
      </w:r>
    </w:p>
    <w:p w14:paraId="009B3A48" w14:textId="77777777" w:rsidR="00F1567D" w:rsidRDefault="00F1567D" w:rsidP="006F2930">
      <w:pPr>
        <w:rPr>
          <w:lang w:eastAsia="en-US"/>
        </w:rPr>
      </w:pPr>
    </w:p>
    <w:p w14:paraId="63F8A7EA" w14:textId="30E79EEF" w:rsidR="006F2930" w:rsidRDefault="006F2930" w:rsidP="006F2930">
      <w:pPr>
        <w:rPr>
          <w:lang w:eastAsia="en-US"/>
        </w:rPr>
      </w:pPr>
      <w:r>
        <w:rPr>
          <w:lang w:eastAsia="en-US"/>
        </w:rPr>
        <w:t>- влажность;</w:t>
      </w:r>
    </w:p>
    <w:p w14:paraId="40C90773" w14:textId="77777777" w:rsidR="00F1567D" w:rsidRDefault="00F1567D" w:rsidP="006F2930">
      <w:pPr>
        <w:rPr>
          <w:lang w:eastAsia="en-US"/>
        </w:rPr>
      </w:pPr>
    </w:p>
    <w:p w14:paraId="442208A2" w14:textId="6B7A85D4" w:rsidR="006F2930" w:rsidRDefault="006F2930" w:rsidP="006F2930">
      <w:pPr>
        <w:rPr>
          <w:lang w:eastAsia="en-US"/>
        </w:rPr>
      </w:pPr>
      <w:r>
        <w:rPr>
          <w:lang w:eastAsia="en-US"/>
        </w:rPr>
        <w:t>- наибольшая крупность зерен заполнителя;</w:t>
      </w:r>
    </w:p>
    <w:p w14:paraId="566D0C07" w14:textId="77777777" w:rsidR="00F1567D" w:rsidRDefault="00F1567D" w:rsidP="006F2930">
      <w:pPr>
        <w:rPr>
          <w:lang w:eastAsia="en-US"/>
        </w:rPr>
      </w:pPr>
    </w:p>
    <w:p w14:paraId="0EEAB829" w14:textId="0D9432C7" w:rsidR="006F2930" w:rsidRDefault="006F2930" w:rsidP="006F2930">
      <w:pPr>
        <w:rPr>
          <w:lang w:eastAsia="en-US"/>
        </w:rPr>
      </w:pPr>
      <w:r>
        <w:rPr>
          <w:lang w:eastAsia="en-US"/>
        </w:rPr>
        <w:t>- содержание зерен наибольшей крупности;</w:t>
      </w:r>
    </w:p>
    <w:p w14:paraId="096CA19C" w14:textId="77777777" w:rsidR="00F1567D" w:rsidRDefault="00F1567D" w:rsidP="006F2930">
      <w:pPr>
        <w:rPr>
          <w:lang w:eastAsia="en-US"/>
        </w:rPr>
      </w:pPr>
    </w:p>
    <w:p w14:paraId="05961925" w14:textId="04D64B5B" w:rsidR="006F2930" w:rsidRDefault="006F2930" w:rsidP="006F2930">
      <w:pPr>
        <w:rPr>
          <w:lang w:eastAsia="en-US"/>
        </w:rPr>
      </w:pPr>
      <w:r>
        <w:rPr>
          <w:lang w:eastAsia="en-US"/>
        </w:rPr>
        <w:t>- насыпная плотность (при необходимости).</w:t>
      </w:r>
    </w:p>
    <w:p w14:paraId="2C158BDF" w14:textId="77777777" w:rsidR="00F1567D" w:rsidRDefault="00F1567D" w:rsidP="006F2930">
      <w:pPr>
        <w:rPr>
          <w:lang w:eastAsia="en-US"/>
        </w:rPr>
      </w:pPr>
    </w:p>
    <w:p w14:paraId="7F2B1D5C" w14:textId="1A2AE63F" w:rsidR="006F2930" w:rsidRDefault="006F2930" w:rsidP="006F2930">
      <w:pPr>
        <w:rPr>
          <w:lang w:eastAsia="en-US"/>
        </w:rPr>
      </w:pPr>
      <w:r>
        <w:rPr>
          <w:lang w:eastAsia="en-US"/>
        </w:rPr>
        <w:t>4.</w:t>
      </w:r>
      <w:r w:rsidR="00D2543C">
        <w:rPr>
          <w:lang w:eastAsia="en-US"/>
        </w:rPr>
        <w:t>9</w:t>
      </w:r>
      <w:r>
        <w:rPr>
          <w:lang w:eastAsia="en-US"/>
        </w:rPr>
        <w:t>.2 Основными показателями качества готовых к применению</w:t>
      </w:r>
      <w:r w:rsidR="00D70348">
        <w:rPr>
          <w:lang w:eastAsia="en-US"/>
        </w:rPr>
        <w:t xml:space="preserve"> подвижных смесей</w:t>
      </w:r>
      <w:r w:rsidR="00663A6E">
        <w:rPr>
          <w:lang w:eastAsia="en-US"/>
        </w:rPr>
        <w:t xml:space="preserve"> (бетонные и растворные смеси для АП)</w:t>
      </w:r>
      <w:r>
        <w:rPr>
          <w:lang w:eastAsia="en-US"/>
        </w:rPr>
        <w:t xml:space="preserve"> должны быть:</w:t>
      </w:r>
    </w:p>
    <w:p w14:paraId="2FB7AE9F" w14:textId="77777777" w:rsidR="00F1567D" w:rsidRDefault="00F1567D" w:rsidP="006F2930">
      <w:pPr>
        <w:rPr>
          <w:lang w:eastAsia="en-US"/>
        </w:rPr>
      </w:pPr>
    </w:p>
    <w:p w14:paraId="3E463275" w14:textId="2F34C3E3" w:rsidR="006F2930" w:rsidRDefault="006F2930" w:rsidP="006F2930">
      <w:pPr>
        <w:rPr>
          <w:lang w:eastAsia="en-US"/>
        </w:rPr>
      </w:pPr>
      <w:r>
        <w:rPr>
          <w:lang w:eastAsia="en-US"/>
        </w:rPr>
        <w:t>- подвижность;</w:t>
      </w:r>
    </w:p>
    <w:p w14:paraId="164BA605" w14:textId="77777777" w:rsidR="00F1567D" w:rsidRDefault="00F1567D" w:rsidP="006F2930">
      <w:pPr>
        <w:rPr>
          <w:lang w:eastAsia="en-US"/>
        </w:rPr>
      </w:pPr>
    </w:p>
    <w:p w14:paraId="7A8F21FA" w14:textId="019B7D01" w:rsidR="006F2930" w:rsidRDefault="006F2930" w:rsidP="006F2930">
      <w:pPr>
        <w:rPr>
          <w:lang w:eastAsia="en-US"/>
        </w:rPr>
      </w:pPr>
      <w:r>
        <w:rPr>
          <w:lang w:eastAsia="en-US"/>
        </w:rPr>
        <w:t>- сохраняемость первоначальной подвижности;</w:t>
      </w:r>
    </w:p>
    <w:p w14:paraId="45174862" w14:textId="77777777" w:rsidR="00F1567D" w:rsidRPr="00C77835" w:rsidRDefault="00F1567D" w:rsidP="006F2930">
      <w:pPr>
        <w:rPr>
          <w:lang w:eastAsia="en-US"/>
        </w:rPr>
      </w:pPr>
    </w:p>
    <w:p w14:paraId="4B53AF50" w14:textId="39778154" w:rsidR="006B4524" w:rsidRPr="00C77835" w:rsidRDefault="006F2930" w:rsidP="006F2930">
      <w:pPr>
        <w:rPr>
          <w:lang w:eastAsia="en-US"/>
        </w:rPr>
      </w:pPr>
      <w:r w:rsidRPr="00C77835">
        <w:rPr>
          <w:lang w:eastAsia="en-US"/>
        </w:rPr>
        <w:t xml:space="preserve">- </w:t>
      </w:r>
      <w:r w:rsidR="006B4524" w:rsidRPr="00C77835">
        <w:rPr>
          <w:lang w:eastAsia="en-US"/>
        </w:rPr>
        <w:t>стойкость к</w:t>
      </w:r>
      <w:r w:rsidR="002566AD" w:rsidRPr="00C77835">
        <w:t xml:space="preserve"> </w:t>
      </w:r>
      <w:r w:rsidR="002566AD" w:rsidRPr="00C77835">
        <w:rPr>
          <w:lang w:eastAsia="en-US"/>
        </w:rPr>
        <w:t>оплывани</w:t>
      </w:r>
      <w:r w:rsidR="006B4524" w:rsidRPr="00C77835">
        <w:rPr>
          <w:lang w:eastAsia="en-US"/>
        </w:rPr>
        <w:t>ю;</w:t>
      </w:r>
    </w:p>
    <w:p w14:paraId="38A9566D" w14:textId="77777777" w:rsidR="00F1567D" w:rsidRPr="00C77835" w:rsidRDefault="00F1567D" w:rsidP="006F2930">
      <w:pPr>
        <w:rPr>
          <w:lang w:eastAsia="en-US"/>
        </w:rPr>
      </w:pPr>
    </w:p>
    <w:p w14:paraId="48E50151" w14:textId="1D4D5940" w:rsidR="00872E8B" w:rsidRPr="00C77835" w:rsidRDefault="00872E8B" w:rsidP="006F2930">
      <w:pPr>
        <w:rPr>
          <w:lang w:eastAsia="en-US"/>
        </w:rPr>
      </w:pPr>
      <w:r w:rsidRPr="00C77835">
        <w:rPr>
          <w:lang w:eastAsia="en-US"/>
        </w:rPr>
        <w:lastRenderedPageBreak/>
        <w:t xml:space="preserve">- </w:t>
      </w:r>
      <w:proofErr w:type="spellStart"/>
      <w:r w:rsidRPr="00C77835">
        <w:rPr>
          <w:lang w:eastAsia="en-US"/>
        </w:rPr>
        <w:t>прокачиваемость</w:t>
      </w:r>
      <w:proofErr w:type="spellEnd"/>
      <w:r w:rsidRPr="00C77835">
        <w:rPr>
          <w:lang w:eastAsia="en-US"/>
        </w:rPr>
        <w:t>;</w:t>
      </w:r>
    </w:p>
    <w:p w14:paraId="3B65B47B" w14:textId="77777777" w:rsidR="00F1567D" w:rsidRDefault="00F1567D" w:rsidP="006F2930">
      <w:pPr>
        <w:rPr>
          <w:color w:val="FF0000"/>
          <w:lang w:eastAsia="en-US"/>
        </w:rPr>
      </w:pPr>
    </w:p>
    <w:p w14:paraId="17C111EB" w14:textId="3948F28A" w:rsidR="006F2930" w:rsidRDefault="006F2930" w:rsidP="006F2930">
      <w:pPr>
        <w:rPr>
          <w:lang w:eastAsia="en-US"/>
        </w:rPr>
      </w:pPr>
      <w:r>
        <w:rPr>
          <w:lang w:eastAsia="en-US"/>
        </w:rPr>
        <w:t xml:space="preserve">- </w:t>
      </w:r>
      <w:r w:rsidR="00C64E02">
        <w:rPr>
          <w:lang w:eastAsia="en-US"/>
        </w:rPr>
        <w:t>сроки начала и окончания схватывания</w:t>
      </w:r>
      <w:r w:rsidR="00336960">
        <w:rPr>
          <w:lang w:eastAsia="en-US"/>
        </w:rPr>
        <w:t>;</w:t>
      </w:r>
    </w:p>
    <w:p w14:paraId="3E8D64B6" w14:textId="77777777" w:rsidR="00F1567D" w:rsidRDefault="00F1567D" w:rsidP="006F2930">
      <w:pPr>
        <w:rPr>
          <w:lang w:eastAsia="en-US"/>
        </w:rPr>
      </w:pPr>
    </w:p>
    <w:p w14:paraId="263565AB" w14:textId="50271E56" w:rsidR="00336960" w:rsidRDefault="00336960" w:rsidP="006F2930">
      <w:pPr>
        <w:rPr>
          <w:lang w:eastAsia="en-US"/>
        </w:rPr>
      </w:pPr>
      <w:r>
        <w:rPr>
          <w:lang w:eastAsia="en-US"/>
        </w:rPr>
        <w:t>- водоудерживающая способность (при толщине слоя менее 10 мм).</w:t>
      </w:r>
    </w:p>
    <w:p w14:paraId="07C3AB7A" w14:textId="77777777" w:rsidR="00F1567D" w:rsidRDefault="00F1567D" w:rsidP="006F2930">
      <w:pPr>
        <w:rPr>
          <w:lang w:eastAsia="en-US"/>
        </w:rPr>
      </w:pPr>
    </w:p>
    <w:p w14:paraId="7674DD03" w14:textId="4908381B" w:rsidR="006F2930" w:rsidRDefault="00160CFE" w:rsidP="006F2930">
      <w:pPr>
        <w:rPr>
          <w:lang w:eastAsia="en-US"/>
        </w:rPr>
      </w:pPr>
      <w:r>
        <w:rPr>
          <w:lang w:eastAsia="en-US"/>
        </w:rPr>
        <w:t>4.</w:t>
      </w:r>
      <w:r w:rsidR="00D2543C">
        <w:rPr>
          <w:lang w:eastAsia="en-US"/>
        </w:rPr>
        <w:t>9</w:t>
      </w:r>
      <w:r w:rsidR="006F2930">
        <w:rPr>
          <w:lang w:eastAsia="en-US"/>
        </w:rPr>
        <w:t>.3 Основны</w:t>
      </w:r>
      <w:r w:rsidR="00872E8B">
        <w:rPr>
          <w:lang w:eastAsia="en-US"/>
        </w:rPr>
        <w:t>е</w:t>
      </w:r>
      <w:r w:rsidR="006F2930">
        <w:rPr>
          <w:lang w:eastAsia="en-US"/>
        </w:rPr>
        <w:t xml:space="preserve"> показател</w:t>
      </w:r>
      <w:r w:rsidR="00872E8B">
        <w:rPr>
          <w:lang w:eastAsia="en-US"/>
        </w:rPr>
        <w:t>и</w:t>
      </w:r>
      <w:r w:rsidR="006F2930">
        <w:rPr>
          <w:lang w:eastAsia="en-US"/>
        </w:rPr>
        <w:t xml:space="preserve"> качества затвердевшего </w:t>
      </w:r>
      <w:r w:rsidR="00872E8B">
        <w:rPr>
          <w:lang w:eastAsia="en-US"/>
        </w:rPr>
        <w:t xml:space="preserve">бетона (строительного </w:t>
      </w:r>
      <w:r w:rsidR="006F2930">
        <w:rPr>
          <w:lang w:eastAsia="en-US"/>
        </w:rPr>
        <w:t>раствора</w:t>
      </w:r>
      <w:r w:rsidR="00872E8B">
        <w:rPr>
          <w:lang w:eastAsia="en-US"/>
        </w:rPr>
        <w:t>) принимаются в зависимости от их назначения и условий работы в конструкциях зданий и сооружени</w:t>
      </w:r>
      <w:r w:rsidR="00C64E02">
        <w:rPr>
          <w:lang w:eastAsia="en-US"/>
        </w:rPr>
        <w:t>й</w:t>
      </w:r>
      <w:r w:rsidR="008F466D">
        <w:rPr>
          <w:lang w:eastAsia="en-US"/>
        </w:rPr>
        <w:t>.</w:t>
      </w:r>
    </w:p>
    <w:p w14:paraId="17F593C3" w14:textId="77777777" w:rsidR="00F1567D" w:rsidRDefault="00F1567D" w:rsidP="006F2930">
      <w:pPr>
        <w:rPr>
          <w:lang w:eastAsia="en-US"/>
        </w:rPr>
      </w:pPr>
    </w:p>
    <w:p w14:paraId="46E105B4" w14:textId="0D241FB9" w:rsidR="00336960" w:rsidRDefault="008F466D" w:rsidP="006F2930">
      <w:pPr>
        <w:rPr>
          <w:lang w:eastAsia="en-US"/>
        </w:rPr>
      </w:pPr>
      <w:r>
        <w:rPr>
          <w:lang w:eastAsia="en-US"/>
        </w:rPr>
        <w:t xml:space="preserve">4.9.3.1 </w:t>
      </w:r>
      <w:r w:rsidR="00160CFE">
        <w:rPr>
          <w:lang w:eastAsia="en-US"/>
        </w:rPr>
        <w:t>М</w:t>
      </w:r>
      <w:r w:rsidR="00160CFE" w:rsidRPr="00160CFE">
        <w:rPr>
          <w:lang w:eastAsia="en-US"/>
        </w:rPr>
        <w:t>атериал</w:t>
      </w:r>
      <w:r w:rsidR="00160CFE">
        <w:rPr>
          <w:lang w:eastAsia="en-US"/>
        </w:rPr>
        <w:t xml:space="preserve">ы </w:t>
      </w:r>
      <w:r w:rsidR="00160CFE" w:rsidRPr="00160CFE">
        <w:rPr>
          <w:lang w:eastAsia="en-US"/>
        </w:rPr>
        <w:t>для А</w:t>
      </w:r>
      <w:r w:rsidR="00C77835">
        <w:rPr>
          <w:lang w:eastAsia="en-US"/>
        </w:rPr>
        <w:t>С</w:t>
      </w:r>
      <w:r w:rsidR="00160CFE" w:rsidRPr="00160CFE">
        <w:rPr>
          <w:lang w:eastAsia="en-US"/>
        </w:rPr>
        <w:t>П теплоизоляционны</w:t>
      </w:r>
      <w:r w:rsidR="00160CFE">
        <w:rPr>
          <w:lang w:eastAsia="en-US"/>
        </w:rPr>
        <w:t>е:</w:t>
      </w:r>
    </w:p>
    <w:p w14:paraId="00459A3D" w14:textId="77777777" w:rsidR="00F1567D" w:rsidRDefault="00F1567D" w:rsidP="006F2930">
      <w:pPr>
        <w:rPr>
          <w:lang w:eastAsia="en-US"/>
        </w:rPr>
      </w:pPr>
    </w:p>
    <w:p w14:paraId="175F58CC" w14:textId="4F035A84" w:rsidR="006F2930" w:rsidRDefault="006F2930" w:rsidP="006F2930">
      <w:pPr>
        <w:rPr>
          <w:lang w:eastAsia="en-US"/>
        </w:rPr>
      </w:pPr>
      <w:r>
        <w:rPr>
          <w:lang w:eastAsia="en-US"/>
        </w:rPr>
        <w:t>- прочность на сжатие;</w:t>
      </w:r>
    </w:p>
    <w:p w14:paraId="788E7585" w14:textId="77777777" w:rsidR="003F661F" w:rsidRDefault="003F661F" w:rsidP="006F2930">
      <w:pPr>
        <w:rPr>
          <w:lang w:eastAsia="en-US"/>
        </w:rPr>
      </w:pPr>
    </w:p>
    <w:p w14:paraId="083479A4" w14:textId="602B4F4F" w:rsidR="003F661F" w:rsidRDefault="003F661F" w:rsidP="006F2930">
      <w:pPr>
        <w:rPr>
          <w:lang w:eastAsia="en-US"/>
        </w:rPr>
      </w:pPr>
      <w:r>
        <w:rPr>
          <w:lang w:eastAsia="en-US"/>
        </w:rPr>
        <w:t>- влажность;</w:t>
      </w:r>
    </w:p>
    <w:p w14:paraId="4EB451FE" w14:textId="77777777" w:rsidR="00F1567D" w:rsidRDefault="00F1567D" w:rsidP="006F2930">
      <w:pPr>
        <w:rPr>
          <w:lang w:eastAsia="en-US"/>
        </w:rPr>
      </w:pPr>
    </w:p>
    <w:p w14:paraId="2FD23A42" w14:textId="56DAECB0" w:rsidR="00160CFE" w:rsidRDefault="00160CFE" w:rsidP="006F2930">
      <w:pPr>
        <w:rPr>
          <w:lang w:eastAsia="en-US"/>
        </w:rPr>
      </w:pPr>
      <w:r>
        <w:rPr>
          <w:lang w:eastAsia="en-US"/>
        </w:rPr>
        <w:t>- коэффициент теплопроводности;</w:t>
      </w:r>
    </w:p>
    <w:p w14:paraId="27B70AAF" w14:textId="77777777" w:rsidR="00F1567D" w:rsidRDefault="00F1567D" w:rsidP="006F2930">
      <w:pPr>
        <w:rPr>
          <w:lang w:eastAsia="en-US"/>
        </w:rPr>
      </w:pPr>
    </w:p>
    <w:p w14:paraId="5C334894" w14:textId="6C16B82C" w:rsidR="006F2930" w:rsidRDefault="008F466D" w:rsidP="006F2930">
      <w:pPr>
        <w:rPr>
          <w:lang w:eastAsia="en-US"/>
        </w:rPr>
      </w:pPr>
      <w:r>
        <w:rPr>
          <w:lang w:eastAsia="en-US"/>
        </w:rPr>
        <w:t xml:space="preserve">4.9.3.2 </w:t>
      </w:r>
      <w:r w:rsidR="00160CFE" w:rsidRPr="00160CFE">
        <w:rPr>
          <w:lang w:eastAsia="en-US"/>
        </w:rPr>
        <w:t>Материалы для А</w:t>
      </w:r>
      <w:r w:rsidR="00C77835">
        <w:rPr>
          <w:lang w:eastAsia="en-US"/>
        </w:rPr>
        <w:t>С</w:t>
      </w:r>
      <w:r w:rsidR="00160CFE" w:rsidRPr="00160CFE">
        <w:rPr>
          <w:lang w:eastAsia="en-US"/>
        </w:rPr>
        <w:t>П конструкционно-теплоизоляционны</w:t>
      </w:r>
      <w:r w:rsidR="00160CFE">
        <w:rPr>
          <w:lang w:eastAsia="en-US"/>
        </w:rPr>
        <w:t>е</w:t>
      </w:r>
      <w:r w:rsidR="00160CFE" w:rsidRPr="00160CFE">
        <w:rPr>
          <w:lang w:eastAsia="en-US"/>
        </w:rPr>
        <w:t>:</w:t>
      </w:r>
    </w:p>
    <w:p w14:paraId="080B1881" w14:textId="77777777" w:rsidR="00F1567D" w:rsidRDefault="00F1567D" w:rsidP="006F2930">
      <w:pPr>
        <w:rPr>
          <w:lang w:eastAsia="en-US"/>
        </w:rPr>
      </w:pPr>
    </w:p>
    <w:p w14:paraId="57E680A6" w14:textId="3FBAD3B1" w:rsidR="00160CFE" w:rsidRDefault="00160CFE" w:rsidP="00160CFE">
      <w:pPr>
        <w:rPr>
          <w:lang w:eastAsia="en-US"/>
        </w:rPr>
      </w:pPr>
      <w:r>
        <w:rPr>
          <w:lang w:eastAsia="en-US"/>
        </w:rPr>
        <w:t>- прочность на сжатие;</w:t>
      </w:r>
    </w:p>
    <w:p w14:paraId="0C3F57C5" w14:textId="77777777" w:rsidR="003F661F" w:rsidRDefault="003F661F" w:rsidP="00160CFE">
      <w:pPr>
        <w:rPr>
          <w:lang w:eastAsia="en-US"/>
        </w:rPr>
      </w:pPr>
    </w:p>
    <w:p w14:paraId="7516DBFB" w14:textId="09022DF7" w:rsidR="003F661F" w:rsidRDefault="003F661F" w:rsidP="00160CFE">
      <w:pPr>
        <w:rPr>
          <w:lang w:eastAsia="en-US"/>
        </w:rPr>
      </w:pPr>
      <w:r>
        <w:rPr>
          <w:lang w:eastAsia="en-US"/>
        </w:rPr>
        <w:t>- влажность;</w:t>
      </w:r>
    </w:p>
    <w:p w14:paraId="7D57F5FA" w14:textId="77777777" w:rsidR="00F1567D" w:rsidRDefault="00F1567D" w:rsidP="00160CFE">
      <w:pPr>
        <w:rPr>
          <w:lang w:eastAsia="en-US"/>
        </w:rPr>
      </w:pPr>
    </w:p>
    <w:p w14:paraId="277CFC56" w14:textId="5352153B" w:rsidR="00160CFE" w:rsidRDefault="00160CFE" w:rsidP="00160CFE">
      <w:pPr>
        <w:rPr>
          <w:lang w:eastAsia="en-US"/>
        </w:rPr>
      </w:pPr>
      <w:r>
        <w:rPr>
          <w:lang w:eastAsia="en-US"/>
        </w:rPr>
        <w:t>- коэффициент теплопроводности;</w:t>
      </w:r>
    </w:p>
    <w:p w14:paraId="0F0553D9" w14:textId="77777777" w:rsidR="00F1567D" w:rsidRDefault="00F1567D" w:rsidP="00160CFE">
      <w:pPr>
        <w:rPr>
          <w:lang w:eastAsia="en-US"/>
        </w:rPr>
      </w:pPr>
    </w:p>
    <w:p w14:paraId="36744B41" w14:textId="386104D6" w:rsidR="006F2930" w:rsidRDefault="006F2930" w:rsidP="006F2930">
      <w:pPr>
        <w:rPr>
          <w:lang w:eastAsia="en-US"/>
        </w:rPr>
      </w:pPr>
      <w:r>
        <w:rPr>
          <w:lang w:eastAsia="en-US"/>
        </w:rPr>
        <w:t xml:space="preserve">- морозостойкость (кроме </w:t>
      </w:r>
      <w:r w:rsidR="00D70348">
        <w:rPr>
          <w:lang w:eastAsia="en-US"/>
        </w:rPr>
        <w:t xml:space="preserve">материалов </w:t>
      </w:r>
      <w:r>
        <w:rPr>
          <w:lang w:eastAsia="en-US"/>
        </w:rPr>
        <w:t>для внутренних работ);</w:t>
      </w:r>
    </w:p>
    <w:p w14:paraId="7D036246" w14:textId="77777777" w:rsidR="00F1567D" w:rsidRDefault="00F1567D" w:rsidP="006F2930">
      <w:pPr>
        <w:rPr>
          <w:lang w:eastAsia="en-US"/>
        </w:rPr>
      </w:pPr>
    </w:p>
    <w:p w14:paraId="5D56FE3A" w14:textId="359584BA" w:rsidR="006F2930" w:rsidRDefault="006F2930" w:rsidP="006F2930">
      <w:pPr>
        <w:rPr>
          <w:lang w:eastAsia="en-US"/>
        </w:rPr>
      </w:pPr>
      <w:r>
        <w:rPr>
          <w:lang w:eastAsia="en-US"/>
        </w:rPr>
        <w:t xml:space="preserve">- прочность сцепления </w:t>
      </w:r>
      <w:r w:rsidR="00336960">
        <w:rPr>
          <w:lang w:eastAsia="en-US"/>
        </w:rPr>
        <w:t>слоев</w:t>
      </w:r>
      <w:r>
        <w:rPr>
          <w:lang w:eastAsia="en-US"/>
        </w:rPr>
        <w:t xml:space="preserve"> (</w:t>
      </w:r>
      <w:r w:rsidR="00336960">
        <w:rPr>
          <w:lang w:eastAsia="en-US"/>
        </w:rPr>
        <w:t>сплошность</w:t>
      </w:r>
      <w:r>
        <w:rPr>
          <w:lang w:eastAsia="en-US"/>
        </w:rPr>
        <w:t>);</w:t>
      </w:r>
    </w:p>
    <w:p w14:paraId="44119CA0" w14:textId="77777777" w:rsidR="00F1567D" w:rsidRDefault="00F1567D" w:rsidP="006F2930">
      <w:pPr>
        <w:rPr>
          <w:lang w:eastAsia="en-US"/>
        </w:rPr>
      </w:pPr>
    </w:p>
    <w:p w14:paraId="6D63DC72" w14:textId="1F793A52" w:rsidR="006F2930" w:rsidRDefault="00160CFE" w:rsidP="006F2930">
      <w:pPr>
        <w:rPr>
          <w:lang w:eastAsia="en-US"/>
        </w:rPr>
      </w:pPr>
      <w:r>
        <w:rPr>
          <w:lang w:eastAsia="en-US"/>
        </w:rPr>
        <w:lastRenderedPageBreak/>
        <w:t>Материалы для А</w:t>
      </w:r>
      <w:r w:rsidR="00C77835">
        <w:rPr>
          <w:lang w:eastAsia="en-US"/>
        </w:rPr>
        <w:t>С</w:t>
      </w:r>
      <w:r>
        <w:rPr>
          <w:lang w:eastAsia="en-US"/>
        </w:rPr>
        <w:t>П конструкционные</w:t>
      </w:r>
      <w:r w:rsidRPr="00160CFE">
        <w:rPr>
          <w:lang w:eastAsia="en-US"/>
        </w:rPr>
        <w:t>:</w:t>
      </w:r>
    </w:p>
    <w:p w14:paraId="35344E51" w14:textId="77777777" w:rsidR="00F1567D" w:rsidRDefault="00F1567D" w:rsidP="006F2930">
      <w:pPr>
        <w:rPr>
          <w:lang w:eastAsia="en-US"/>
        </w:rPr>
      </w:pPr>
    </w:p>
    <w:p w14:paraId="6F6CA208" w14:textId="13D73152" w:rsidR="00160CFE" w:rsidRDefault="00160CFE" w:rsidP="00160CFE">
      <w:pPr>
        <w:rPr>
          <w:lang w:eastAsia="en-US"/>
        </w:rPr>
      </w:pPr>
      <w:r>
        <w:rPr>
          <w:lang w:eastAsia="en-US"/>
        </w:rPr>
        <w:t>- прочность на сжатие;</w:t>
      </w:r>
    </w:p>
    <w:p w14:paraId="1BF22D50" w14:textId="77777777" w:rsidR="003F661F" w:rsidRDefault="003F661F" w:rsidP="00160CFE">
      <w:pPr>
        <w:rPr>
          <w:lang w:eastAsia="en-US"/>
        </w:rPr>
      </w:pPr>
    </w:p>
    <w:p w14:paraId="4D657FAA" w14:textId="514DE1C2" w:rsidR="00160CFE" w:rsidRDefault="00160CFE" w:rsidP="00160CFE">
      <w:pPr>
        <w:rPr>
          <w:lang w:eastAsia="en-US"/>
        </w:rPr>
      </w:pPr>
      <w:r>
        <w:rPr>
          <w:lang w:eastAsia="en-US"/>
        </w:rPr>
        <w:t>- морозостойкость;</w:t>
      </w:r>
    </w:p>
    <w:p w14:paraId="33DAB7B4" w14:textId="77777777" w:rsidR="00F1567D" w:rsidRDefault="00F1567D" w:rsidP="00160CFE">
      <w:pPr>
        <w:rPr>
          <w:lang w:eastAsia="en-US"/>
        </w:rPr>
      </w:pPr>
    </w:p>
    <w:p w14:paraId="268E6E7A" w14:textId="1F9D3D43" w:rsidR="00160CFE" w:rsidRDefault="00160CFE" w:rsidP="00160CFE">
      <w:pPr>
        <w:rPr>
          <w:lang w:eastAsia="en-US"/>
        </w:rPr>
      </w:pPr>
      <w:r>
        <w:rPr>
          <w:lang w:eastAsia="en-US"/>
        </w:rPr>
        <w:t>- прочность сцепления слоев (сплошность);</w:t>
      </w:r>
    </w:p>
    <w:p w14:paraId="6E43F7F9" w14:textId="77777777" w:rsidR="00F1567D" w:rsidRDefault="00F1567D" w:rsidP="00160CFE">
      <w:pPr>
        <w:rPr>
          <w:lang w:eastAsia="en-US"/>
        </w:rPr>
      </w:pPr>
    </w:p>
    <w:p w14:paraId="2B0CF867" w14:textId="4B78628B" w:rsidR="006F2930" w:rsidRDefault="006F2930" w:rsidP="006F2930">
      <w:pPr>
        <w:rPr>
          <w:lang w:eastAsia="en-US"/>
        </w:rPr>
      </w:pPr>
      <w:r>
        <w:rPr>
          <w:lang w:eastAsia="en-US"/>
        </w:rPr>
        <w:t>-</w:t>
      </w:r>
      <w:r w:rsidR="00160CFE">
        <w:rPr>
          <w:lang w:eastAsia="en-US"/>
        </w:rPr>
        <w:t xml:space="preserve"> водонепроницаемость;</w:t>
      </w:r>
    </w:p>
    <w:p w14:paraId="6469596B" w14:textId="77777777" w:rsidR="00F1567D" w:rsidRDefault="00F1567D" w:rsidP="006F2930">
      <w:pPr>
        <w:rPr>
          <w:lang w:eastAsia="en-US"/>
        </w:rPr>
      </w:pPr>
    </w:p>
    <w:p w14:paraId="4FE3B2D2" w14:textId="0C4D47B3" w:rsidR="006F2930" w:rsidRDefault="004165E6" w:rsidP="006F2930">
      <w:pPr>
        <w:rPr>
          <w:lang w:eastAsia="en-US"/>
        </w:rPr>
      </w:pPr>
      <w:r w:rsidRPr="004165E6">
        <w:rPr>
          <w:lang w:eastAsia="en-US"/>
        </w:rPr>
        <w:t xml:space="preserve">В зависимости от условий работы </w:t>
      </w:r>
      <w:r>
        <w:rPr>
          <w:lang w:eastAsia="en-US"/>
        </w:rPr>
        <w:t>материалов</w:t>
      </w:r>
      <w:r w:rsidR="00C77835">
        <w:rPr>
          <w:lang w:eastAsia="en-US"/>
        </w:rPr>
        <w:t xml:space="preserve"> для</w:t>
      </w:r>
      <w:r>
        <w:rPr>
          <w:lang w:eastAsia="en-US"/>
        </w:rPr>
        <w:t xml:space="preserve"> АСП</w:t>
      </w:r>
      <w:r w:rsidRPr="004165E6">
        <w:rPr>
          <w:lang w:eastAsia="en-US"/>
        </w:rPr>
        <w:t xml:space="preserve"> в различных средах эксплуатации в стандартах и технических условиях на изделия </w:t>
      </w:r>
      <w:r>
        <w:rPr>
          <w:lang w:eastAsia="en-US"/>
        </w:rPr>
        <w:t xml:space="preserve">АСП </w:t>
      </w:r>
      <w:r w:rsidRPr="004165E6">
        <w:rPr>
          <w:lang w:eastAsia="en-US"/>
        </w:rPr>
        <w:t xml:space="preserve">и рабочих чертежах </w:t>
      </w:r>
      <w:r>
        <w:rPr>
          <w:lang w:eastAsia="en-US"/>
        </w:rPr>
        <w:t xml:space="preserve">монолитных </w:t>
      </w:r>
      <w:r w:rsidRPr="004165E6">
        <w:rPr>
          <w:lang w:eastAsia="en-US"/>
        </w:rPr>
        <w:t xml:space="preserve">конструкций </w:t>
      </w:r>
      <w:r>
        <w:rPr>
          <w:lang w:eastAsia="en-US"/>
        </w:rPr>
        <w:t xml:space="preserve">АСП </w:t>
      </w:r>
      <w:r w:rsidRPr="004165E6">
        <w:rPr>
          <w:lang w:eastAsia="en-US"/>
        </w:rPr>
        <w:t xml:space="preserve">следует устанавливать дополнительные требования к качеству </w:t>
      </w:r>
      <w:r>
        <w:rPr>
          <w:lang w:eastAsia="en-US"/>
        </w:rPr>
        <w:t xml:space="preserve">материалов </w:t>
      </w:r>
      <w:r w:rsidR="00C77835">
        <w:rPr>
          <w:lang w:eastAsia="en-US"/>
        </w:rPr>
        <w:t xml:space="preserve">для </w:t>
      </w:r>
      <w:r>
        <w:rPr>
          <w:lang w:eastAsia="en-US"/>
        </w:rPr>
        <w:t>АСП</w:t>
      </w:r>
      <w:r w:rsidRPr="004165E6">
        <w:rPr>
          <w:lang w:eastAsia="en-US"/>
        </w:rPr>
        <w:t xml:space="preserve"> по нормируемым показателям, предусмотренным ГОСТ 4.212</w:t>
      </w:r>
      <w:r>
        <w:rPr>
          <w:lang w:eastAsia="en-US"/>
        </w:rPr>
        <w:t>,</w:t>
      </w:r>
      <w:r w:rsidRPr="004165E6">
        <w:rPr>
          <w:lang w:eastAsia="en-US"/>
        </w:rPr>
        <w:t xml:space="preserve"> ГОСТ 4.233</w:t>
      </w:r>
      <w:r>
        <w:rPr>
          <w:lang w:eastAsia="en-US"/>
        </w:rPr>
        <w:t xml:space="preserve"> </w:t>
      </w:r>
      <w:r w:rsidRPr="004165E6">
        <w:rPr>
          <w:lang w:eastAsia="en-US"/>
        </w:rPr>
        <w:t>и ГОСТ 31384.</w:t>
      </w:r>
    </w:p>
    <w:p w14:paraId="4A17693D" w14:textId="77777777" w:rsidR="00D2543C" w:rsidRDefault="00D2543C" w:rsidP="006F2930">
      <w:pPr>
        <w:rPr>
          <w:lang w:eastAsia="en-US"/>
        </w:rPr>
      </w:pPr>
    </w:p>
    <w:p w14:paraId="1BA3FDC3" w14:textId="51CE832E" w:rsidR="006F2930" w:rsidRPr="00D2543C" w:rsidRDefault="006F2930" w:rsidP="006F2930">
      <w:pPr>
        <w:rPr>
          <w:lang w:eastAsia="en-US"/>
        </w:rPr>
      </w:pPr>
      <w:r w:rsidRPr="00D2543C">
        <w:rPr>
          <w:lang w:eastAsia="en-US"/>
        </w:rPr>
        <w:t>4.</w:t>
      </w:r>
      <w:r w:rsidR="00A262FD">
        <w:rPr>
          <w:lang w:eastAsia="en-US"/>
        </w:rPr>
        <w:t>10</w:t>
      </w:r>
      <w:r w:rsidRPr="00D2543C">
        <w:rPr>
          <w:lang w:eastAsia="en-US"/>
        </w:rPr>
        <w:t xml:space="preserve"> Влажность смесей </w:t>
      </w:r>
      <w:r w:rsidR="00D70348" w:rsidRPr="00D2543C">
        <w:rPr>
          <w:lang w:eastAsia="en-US"/>
        </w:rPr>
        <w:t xml:space="preserve">в сухом виде </w:t>
      </w:r>
      <w:r w:rsidRPr="00D2543C">
        <w:rPr>
          <w:lang w:eastAsia="en-US"/>
        </w:rPr>
        <w:t>не должна превышать, % по массе:</w:t>
      </w:r>
    </w:p>
    <w:p w14:paraId="7D4ADAEF" w14:textId="77777777" w:rsidR="006F2930" w:rsidRPr="00D2543C" w:rsidRDefault="006F2930" w:rsidP="006F2930">
      <w:pPr>
        <w:rPr>
          <w:lang w:eastAsia="en-US"/>
        </w:rPr>
      </w:pPr>
    </w:p>
    <w:p w14:paraId="3BBDEC66" w14:textId="72D2D54A" w:rsidR="006F2930" w:rsidRPr="00D2543C" w:rsidRDefault="006F2930" w:rsidP="006F2930">
      <w:pPr>
        <w:rPr>
          <w:lang w:eastAsia="en-US"/>
        </w:rPr>
      </w:pPr>
      <w:r w:rsidRPr="00D2543C">
        <w:rPr>
          <w:lang w:eastAsia="en-US"/>
        </w:rPr>
        <w:t xml:space="preserve">0,2 - для смесей на </w:t>
      </w:r>
      <w:r w:rsidR="0089425F">
        <w:rPr>
          <w:lang w:eastAsia="en-US"/>
        </w:rPr>
        <w:t xml:space="preserve">полимерных, гипсовых, </w:t>
      </w:r>
      <w:r w:rsidRPr="00D2543C">
        <w:rPr>
          <w:lang w:eastAsia="en-US"/>
        </w:rPr>
        <w:t xml:space="preserve">цементных и смешанных вяжущих, содержащих </w:t>
      </w:r>
      <w:r w:rsidR="00663A6E">
        <w:rPr>
          <w:lang w:eastAsia="en-US"/>
        </w:rPr>
        <w:t xml:space="preserve">массовую долю цемента </w:t>
      </w:r>
      <w:r w:rsidRPr="00D2543C">
        <w:rPr>
          <w:lang w:eastAsia="en-US"/>
        </w:rPr>
        <w:t xml:space="preserve">80% </w:t>
      </w:r>
      <w:r w:rsidR="00663A6E">
        <w:rPr>
          <w:lang w:eastAsia="en-US"/>
        </w:rPr>
        <w:t>и более от массы</w:t>
      </w:r>
      <w:r w:rsidRPr="00D2543C">
        <w:rPr>
          <w:lang w:eastAsia="en-US"/>
        </w:rPr>
        <w:t xml:space="preserve"> смешанного вяжущего</w:t>
      </w:r>
      <w:r w:rsidR="00663A6E">
        <w:rPr>
          <w:lang w:eastAsia="en-US"/>
        </w:rPr>
        <w:t>;</w:t>
      </w:r>
    </w:p>
    <w:p w14:paraId="0022DC5A" w14:textId="77777777" w:rsidR="006F2930" w:rsidRPr="00D2543C" w:rsidRDefault="006F2930" w:rsidP="006F2930">
      <w:pPr>
        <w:rPr>
          <w:lang w:eastAsia="en-US"/>
        </w:rPr>
      </w:pPr>
    </w:p>
    <w:p w14:paraId="546C0D42" w14:textId="51540241" w:rsidR="006F2930" w:rsidRPr="00D2543C" w:rsidRDefault="006F2930" w:rsidP="006F2930">
      <w:pPr>
        <w:rPr>
          <w:lang w:eastAsia="en-US"/>
        </w:rPr>
      </w:pPr>
      <w:r w:rsidRPr="00D2543C">
        <w:rPr>
          <w:lang w:eastAsia="en-US"/>
        </w:rPr>
        <w:t xml:space="preserve">0,3 - для смесей </w:t>
      </w:r>
      <w:r w:rsidR="0089425F">
        <w:rPr>
          <w:lang w:eastAsia="en-US"/>
        </w:rPr>
        <w:t>н</w:t>
      </w:r>
      <w:r w:rsidRPr="00D2543C">
        <w:rPr>
          <w:lang w:eastAsia="en-US"/>
        </w:rPr>
        <w:t>а смешанных вяжущих, содержащих</w:t>
      </w:r>
      <w:r w:rsidR="00663A6E">
        <w:rPr>
          <w:lang w:eastAsia="en-US"/>
        </w:rPr>
        <w:t xml:space="preserve"> массовую долю цемента</w:t>
      </w:r>
      <w:r w:rsidRPr="00D2543C">
        <w:rPr>
          <w:lang w:eastAsia="en-US"/>
        </w:rPr>
        <w:t xml:space="preserve"> менее 80%</w:t>
      </w:r>
      <w:r w:rsidR="00663A6E">
        <w:rPr>
          <w:lang w:eastAsia="en-US"/>
        </w:rPr>
        <w:t xml:space="preserve"> от</w:t>
      </w:r>
      <w:r w:rsidRPr="00D2543C">
        <w:rPr>
          <w:lang w:eastAsia="en-US"/>
        </w:rPr>
        <w:t xml:space="preserve"> массы смешанного вяжущего.</w:t>
      </w:r>
    </w:p>
    <w:p w14:paraId="50458F65" w14:textId="77777777" w:rsidR="006F2930" w:rsidRPr="00D70348" w:rsidRDefault="006F2930" w:rsidP="006F2930">
      <w:pPr>
        <w:rPr>
          <w:color w:val="FF0000"/>
          <w:lang w:eastAsia="en-US"/>
        </w:rPr>
      </w:pPr>
    </w:p>
    <w:p w14:paraId="179AE591" w14:textId="10941FE2" w:rsidR="006F2930" w:rsidRPr="00F1567D" w:rsidRDefault="006F2930" w:rsidP="006F2930">
      <w:pPr>
        <w:rPr>
          <w:lang w:eastAsia="en-US"/>
        </w:rPr>
      </w:pPr>
      <w:r w:rsidRPr="00F1567D">
        <w:rPr>
          <w:lang w:eastAsia="en-US"/>
        </w:rPr>
        <w:t>4.</w:t>
      </w:r>
      <w:r w:rsidR="00A262FD">
        <w:rPr>
          <w:lang w:eastAsia="en-US"/>
        </w:rPr>
        <w:t>11</w:t>
      </w:r>
      <w:r w:rsidRPr="00F1567D">
        <w:rPr>
          <w:lang w:eastAsia="en-US"/>
        </w:rPr>
        <w:t xml:space="preserve"> Наибольшая крупность зерен заполнителя должна быть не более:</w:t>
      </w:r>
    </w:p>
    <w:p w14:paraId="2C65B748" w14:textId="77777777" w:rsidR="006F2930" w:rsidRPr="00D70348" w:rsidRDefault="006F2930" w:rsidP="006F2930">
      <w:pPr>
        <w:rPr>
          <w:color w:val="FF0000"/>
          <w:lang w:eastAsia="en-US"/>
        </w:rPr>
      </w:pPr>
    </w:p>
    <w:p w14:paraId="55350332" w14:textId="72B72E9D" w:rsidR="006F2930" w:rsidRPr="00C77835" w:rsidRDefault="00F1567D" w:rsidP="006F2930">
      <w:pPr>
        <w:rPr>
          <w:lang w:eastAsia="en-US"/>
        </w:rPr>
      </w:pPr>
      <w:r w:rsidRPr="00C77835">
        <w:rPr>
          <w:lang w:eastAsia="en-US"/>
        </w:rPr>
        <w:t>1</w:t>
      </w:r>
      <w:r w:rsidR="006F2930" w:rsidRPr="00C77835">
        <w:rPr>
          <w:lang w:eastAsia="en-US"/>
        </w:rPr>
        <w:t>0,00 - для бетонных смесей;</w:t>
      </w:r>
    </w:p>
    <w:p w14:paraId="6DC87E49" w14:textId="77777777" w:rsidR="006F2930" w:rsidRPr="00D70348" w:rsidRDefault="006F2930" w:rsidP="006F2930">
      <w:pPr>
        <w:rPr>
          <w:color w:val="FF0000"/>
          <w:lang w:eastAsia="en-US"/>
        </w:rPr>
      </w:pPr>
    </w:p>
    <w:p w14:paraId="3FA1B0A7" w14:textId="77777777" w:rsidR="006F2930" w:rsidRPr="00F1567D" w:rsidRDefault="006F2930" w:rsidP="006F2930">
      <w:pPr>
        <w:rPr>
          <w:lang w:eastAsia="en-US"/>
        </w:rPr>
      </w:pPr>
      <w:r w:rsidRPr="00F1567D">
        <w:rPr>
          <w:lang w:eastAsia="en-US"/>
        </w:rPr>
        <w:t>5,00 - для растворных смесей;</w:t>
      </w:r>
    </w:p>
    <w:p w14:paraId="3902D381" w14:textId="77777777" w:rsidR="006F2930" w:rsidRPr="00F1567D" w:rsidRDefault="006F2930" w:rsidP="006F2930">
      <w:pPr>
        <w:rPr>
          <w:lang w:eastAsia="en-US"/>
        </w:rPr>
      </w:pPr>
    </w:p>
    <w:p w14:paraId="3C78D7BA" w14:textId="77777777" w:rsidR="006F2930" w:rsidRPr="00F1567D" w:rsidRDefault="006F2930" w:rsidP="006F2930">
      <w:pPr>
        <w:rPr>
          <w:lang w:eastAsia="en-US"/>
        </w:rPr>
      </w:pPr>
      <w:r w:rsidRPr="00F1567D">
        <w:rPr>
          <w:lang w:eastAsia="en-US"/>
        </w:rPr>
        <w:t>0,63 - для дисперсных смесей.</w:t>
      </w:r>
    </w:p>
    <w:p w14:paraId="02F8C893" w14:textId="77777777" w:rsidR="006F2930" w:rsidRPr="00D70348" w:rsidRDefault="006F2930" w:rsidP="006F2930">
      <w:pPr>
        <w:rPr>
          <w:color w:val="FF0000"/>
          <w:lang w:eastAsia="en-US"/>
        </w:rPr>
      </w:pPr>
    </w:p>
    <w:p w14:paraId="406D009E" w14:textId="77777777" w:rsidR="006F2930" w:rsidRPr="00D2543C" w:rsidRDefault="006F2930" w:rsidP="006F2930">
      <w:pPr>
        <w:rPr>
          <w:lang w:eastAsia="en-US"/>
        </w:rPr>
      </w:pPr>
      <w:r w:rsidRPr="00D2543C">
        <w:rPr>
          <w:lang w:eastAsia="en-US"/>
        </w:rPr>
        <w:t>Остаток на сите, соответствующем размеру зерен наибольшей крупности заполнителя, в сухих смесях (кроме дисперсных) должен быть не более 5,0%, в дисперсных смесях - не более 0,5%.</w:t>
      </w:r>
    </w:p>
    <w:p w14:paraId="30BD836B" w14:textId="77777777" w:rsidR="006F2930" w:rsidRPr="00B7618D" w:rsidRDefault="006F2930" w:rsidP="006F2930">
      <w:pPr>
        <w:rPr>
          <w:strike/>
          <w:color w:val="FF0000"/>
          <w:lang w:eastAsia="en-US"/>
        </w:rPr>
      </w:pPr>
    </w:p>
    <w:p w14:paraId="1CD807EA" w14:textId="6AB71827" w:rsidR="006F2930" w:rsidRPr="004668B4" w:rsidRDefault="006F2930" w:rsidP="006F2930">
      <w:pPr>
        <w:rPr>
          <w:lang w:eastAsia="en-US"/>
        </w:rPr>
      </w:pPr>
      <w:r w:rsidRPr="004668B4">
        <w:rPr>
          <w:lang w:eastAsia="en-US"/>
        </w:rPr>
        <w:t>4.</w:t>
      </w:r>
      <w:r w:rsidR="00A262FD">
        <w:rPr>
          <w:lang w:eastAsia="en-US"/>
        </w:rPr>
        <w:t>12</w:t>
      </w:r>
      <w:r w:rsidRPr="004668B4">
        <w:rPr>
          <w:lang w:eastAsia="en-US"/>
        </w:rPr>
        <w:t xml:space="preserve"> </w:t>
      </w:r>
      <w:r w:rsidR="0016119E" w:rsidRPr="004668B4">
        <w:rPr>
          <w:lang w:eastAsia="en-US"/>
        </w:rPr>
        <w:t xml:space="preserve">Марку по подвижности и критерий оценки подвижности </w:t>
      </w:r>
      <w:r w:rsidR="004668B4">
        <w:rPr>
          <w:lang w:eastAsia="en-US"/>
        </w:rPr>
        <w:t xml:space="preserve">бетонных и растворных смесей для АП </w:t>
      </w:r>
      <w:r w:rsidR="0016119E" w:rsidRPr="004668B4">
        <w:rPr>
          <w:lang w:eastAsia="en-US"/>
        </w:rPr>
        <w:t xml:space="preserve">устанавливают в нормативных или технических документах на материалы </w:t>
      </w:r>
      <w:r w:rsidR="00C77835" w:rsidRPr="004668B4">
        <w:rPr>
          <w:lang w:eastAsia="en-US"/>
        </w:rPr>
        <w:t xml:space="preserve">для </w:t>
      </w:r>
      <w:r w:rsidR="0016119E" w:rsidRPr="004668B4">
        <w:rPr>
          <w:lang w:eastAsia="en-US"/>
        </w:rPr>
        <w:t>АСП конкретных видов в зависимости от их назначения.</w:t>
      </w:r>
    </w:p>
    <w:p w14:paraId="23BBF3FC" w14:textId="77777777" w:rsidR="004668B4" w:rsidRPr="0016119E" w:rsidRDefault="004668B4" w:rsidP="006F2930">
      <w:pPr>
        <w:rPr>
          <w:lang w:eastAsia="en-US"/>
        </w:rPr>
      </w:pPr>
    </w:p>
    <w:p w14:paraId="0B37B240" w14:textId="56388CAD" w:rsidR="006F2930" w:rsidRPr="004668B4" w:rsidRDefault="006F2930" w:rsidP="006F2930">
      <w:pPr>
        <w:rPr>
          <w:lang w:eastAsia="en-US"/>
        </w:rPr>
      </w:pPr>
      <w:r w:rsidRPr="004668B4">
        <w:rPr>
          <w:lang w:eastAsia="en-US"/>
        </w:rPr>
        <w:t>4.</w:t>
      </w:r>
      <w:r w:rsidR="00A262FD">
        <w:rPr>
          <w:lang w:eastAsia="en-US"/>
        </w:rPr>
        <w:t>13</w:t>
      </w:r>
      <w:r w:rsidRPr="004668B4">
        <w:rPr>
          <w:lang w:eastAsia="en-US"/>
        </w:rPr>
        <w:t xml:space="preserve"> Сохраняемость первоначальной подвижности </w:t>
      </w:r>
      <w:r w:rsidR="00663A6E">
        <w:rPr>
          <w:lang w:eastAsia="en-US"/>
        </w:rPr>
        <w:t xml:space="preserve">готовых к применению </w:t>
      </w:r>
      <w:r w:rsidR="004668B4">
        <w:rPr>
          <w:lang w:eastAsia="en-US"/>
        </w:rPr>
        <w:t xml:space="preserve">бетонных и растворных </w:t>
      </w:r>
      <w:r w:rsidRPr="004668B4">
        <w:rPr>
          <w:lang w:eastAsia="en-US"/>
        </w:rPr>
        <w:t>смесей</w:t>
      </w:r>
      <w:r w:rsidR="004668B4">
        <w:rPr>
          <w:lang w:eastAsia="en-US"/>
        </w:rPr>
        <w:t xml:space="preserve"> для АП</w:t>
      </w:r>
      <w:r w:rsidR="00663A6E">
        <w:rPr>
          <w:lang w:eastAsia="en-US"/>
        </w:rPr>
        <w:t xml:space="preserve"> </w:t>
      </w:r>
      <w:r w:rsidRPr="004668B4">
        <w:rPr>
          <w:lang w:eastAsia="en-US"/>
        </w:rPr>
        <w:t>должна быть не менее времени, в течение которого смесь вырабатывается.</w:t>
      </w:r>
    </w:p>
    <w:p w14:paraId="50ED496F" w14:textId="77777777" w:rsidR="004668B4" w:rsidRPr="004668B4" w:rsidRDefault="004668B4" w:rsidP="006F2930">
      <w:pPr>
        <w:rPr>
          <w:strike/>
          <w:lang w:eastAsia="en-US"/>
        </w:rPr>
      </w:pPr>
    </w:p>
    <w:p w14:paraId="6C935351" w14:textId="115B4B8D" w:rsidR="004165E6" w:rsidRPr="004668B4" w:rsidRDefault="004165E6" w:rsidP="004165E6">
      <w:pPr>
        <w:rPr>
          <w:lang w:eastAsia="en-US"/>
        </w:rPr>
      </w:pPr>
      <w:r w:rsidRPr="004668B4">
        <w:rPr>
          <w:lang w:eastAsia="en-US"/>
        </w:rPr>
        <w:t>4.</w:t>
      </w:r>
      <w:r w:rsidR="00A262FD">
        <w:rPr>
          <w:lang w:eastAsia="en-US"/>
        </w:rPr>
        <w:t>14</w:t>
      </w:r>
      <w:r w:rsidRPr="004668B4">
        <w:rPr>
          <w:lang w:eastAsia="en-US"/>
        </w:rPr>
        <w:t xml:space="preserve"> </w:t>
      </w:r>
      <w:r w:rsidR="00D77F94" w:rsidRPr="004668B4">
        <w:rPr>
          <w:lang w:eastAsia="en-US"/>
        </w:rPr>
        <w:t>С</w:t>
      </w:r>
      <w:r w:rsidRPr="004668B4">
        <w:rPr>
          <w:lang w:eastAsia="en-US"/>
        </w:rPr>
        <w:t>тойкость к оплыванию</w:t>
      </w:r>
      <w:r w:rsidR="00D77F94" w:rsidRPr="004668B4">
        <w:rPr>
          <w:lang w:eastAsia="en-US"/>
        </w:rPr>
        <w:t xml:space="preserve"> устанавлива</w:t>
      </w:r>
      <w:r w:rsidR="00663A6E">
        <w:rPr>
          <w:lang w:eastAsia="en-US"/>
        </w:rPr>
        <w:t>ется</w:t>
      </w:r>
      <w:r w:rsidR="00D77F94" w:rsidRPr="004668B4">
        <w:rPr>
          <w:lang w:eastAsia="en-US"/>
        </w:rPr>
        <w:t xml:space="preserve"> в нормативных или технических документах на материалы </w:t>
      </w:r>
      <w:r w:rsidR="004668B4" w:rsidRPr="004668B4">
        <w:rPr>
          <w:lang w:eastAsia="en-US"/>
        </w:rPr>
        <w:t xml:space="preserve">для </w:t>
      </w:r>
      <w:r w:rsidR="00D77F94" w:rsidRPr="004668B4">
        <w:rPr>
          <w:lang w:eastAsia="en-US"/>
        </w:rPr>
        <w:t xml:space="preserve">АСП конкретных видов в зависимости от толщины наносимого </w:t>
      </w:r>
      <w:r w:rsidR="00663A6E">
        <w:rPr>
          <w:lang w:eastAsia="en-US"/>
        </w:rPr>
        <w:t>3</w:t>
      </w:r>
      <w:r w:rsidR="004668B4" w:rsidRPr="004668B4">
        <w:rPr>
          <w:lang w:val="en-US" w:eastAsia="en-US"/>
        </w:rPr>
        <w:t>D</w:t>
      </w:r>
      <w:r w:rsidR="004668B4" w:rsidRPr="004668B4">
        <w:rPr>
          <w:lang w:eastAsia="en-US"/>
        </w:rPr>
        <w:t>-</w:t>
      </w:r>
      <w:r w:rsidR="00D77F94" w:rsidRPr="004668B4">
        <w:rPr>
          <w:lang w:eastAsia="en-US"/>
        </w:rPr>
        <w:t>принтером</w:t>
      </w:r>
      <w:r w:rsidR="00663A6E">
        <w:rPr>
          <w:lang w:eastAsia="en-US"/>
        </w:rPr>
        <w:t xml:space="preserve"> слоя</w:t>
      </w:r>
      <w:r w:rsidR="00D77F94" w:rsidRPr="004668B4">
        <w:rPr>
          <w:lang w:eastAsia="en-US"/>
        </w:rPr>
        <w:t>.</w:t>
      </w:r>
    </w:p>
    <w:p w14:paraId="1DD916E0" w14:textId="77777777" w:rsidR="004668B4" w:rsidRPr="004165E6" w:rsidRDefault="004668B4" w:rsidP="004165E6">
      <w:pPr>
        <w:rPr>
          <w:color w:val="FF0000"/>
          <w:lang w:eastAsia="en-US"/>
        </w:rPr>
      </w:pPr>
    </w:p>
    <w:p w14:paraId="78FCABCB" w14:textId="76975538" w:rsidR="004165E6" w:rsidRPr="004668B4" w:rsidRDefault="00D77F94" w:rsidP="004165E6">
      <w:pPr>
        <w:rPr>
          <w:lang w:eastAsia="en-US"/>
        </w:rPr>
      </w:pPr>
      <w:r w:rsidRPr="004668B4">
        <w:rPr>
          <w:lang w:eastAsia="en-US"/>
        </w:rPr>
        <w:t>4.</w:t>
      </w:r>
      <w:r w:rsidR="00A262FD">
        <w:rPr>
          <w:lang w:eastAsia="en-US"/>
        </w:rPr>
        <w:t>15</w:t>
      </w:r>
      <w:r w:rsidRPr="004668B4">
        <w:rPr>
          <w:lang w:eastAsia="en-US"/>
        </w:rPr>
        <w:t xml:space="preserve"> </w:t>
      </w:r>
      <w:proofErr w:type="spellStart"/>
      <w:r w:rsidRPr="004668B4">
        <w:rPr>
          <w:lang w:eastAsia="en-US"/>
        </w:rPr>
        <w:t>П</w:t>
      </w:r>
      <w:r w:rsidR="004165E6" w:rsidRPr="004668B4">
        <w:rPr>
          <w:lang w:eastAsia="en-US"/>
        </w:rPr>
        <w:t>рокачиваемость</w:t>
      </w:r>
      <w:proofErr w:type="spellEnd"/>
      <w:r w:rsidRPr="004668B4">
        <w:rPr>
          <w:lang w:eastAsia="en-US"/>
        </w:rPr>
        <w:t xml:space="preserve"> </w:t>
      </w:r>
      <w:r w:rsidR="00722460" w:rsidRPr="004668B4">
        <w:rPr>
          <w:lang w:eastAsia="en-US"/>
        </w:rPr>
        <w:t xml:space="preserve">бетонных и растворных смесей устанавливают в технологической документации (проекте производства работ, технологическом регламенте или технологической карте) исходя из конкретного типа применяемого </w:t>
      </w:r>
      <w:r w:rsidR="004668B4" w:rsidRPr="004668B4">
        <w:rPr>
          <w:lang w:eastAsia="en-US"/>
        </w:rPr>
        <w:t>3</w:t>
      </w:r>
      <w:r w:rsidR="004668B4" w:rsidRPr="004668B4">
        <w:rPr>
          <w:lang w:val="en-US" w:eastAsia="en-US"/>
        </w:rPr>
        <w:t>D</w:t>
      </w:r>
      <w:r w:rsidR="004668B4" w:rsidRPr="004668B4">
        <w:rPr>
          <w:lang w:eastAsia="en-US"/>
        </w:rPr>
        <w:t>-</w:t>
      </w:r>
      <w:r w:rsidR="00722460" w:rsidRPr="004668B4">
        <w:rPr>
          <w:lang w:eastAsia="en-US"/>
        </w:rPr>
        <w:t>принтера.</w:t>
      </w:r>
    </w:p>
    <w:p w14:paraId="25AA160E" w14:textId="77777777" w:rsidR="004668B4" w:rsidRPr="004165E6" w:rsidRDefault="004668B4" w:rsidP="004165E6">
      <w:pPr>
        <w:rPr>
          <w:color w:val="FF0000"/>
          <w:lang w:eastAsia="en-US"/>
        </w:rPr>
      </w:pPr>
    </w:p>
    <w:p w14:paraId="72BE0A28" w14:textId="7AD73891" w:rsidR="006F2930" w:rsidRPr="004668B4" w:rsidRDefault="00387458" w:rsidP="004165E6">
      <w:pPr>
        <w:rPr>
          <w:lang w:eastAsia="en-US"/>
        </w:rPr>
      </w:pPr>
      <w:r w:rsidRPr="004668B4">
        <w:rPr>
          <w:lang w:eastAsia="en-US"/>
        </w:rPr>
        <w:t>4.1</w:t>
      </w:r>
      <w:r w:rsidR="00A262FD">
        <w:rPr>
          <w:lang w:eastAsia="en-US"/>
        </w:rPr>
        <w:t>6</w:t>
      </w:r>
      <w:r w:rsidR="004165E6" w:rsidRPr="004668B4">
        <w:rPr>
          <w:lang w:eastAsia="en-US"/>
        </w:rPr>
        <w:t xml:space="preserve"> </w:t>
      </w:r>
      <w:r w:rsidRPr="004668B4">
        <w:rPr>
          <w:lang w:eastAsia="en-US"/>
        </w:rPr>
        <w:t>С</w:t>
      </w:r>
      <w:r w:rsidR="004165E6" w:rsidRPr="004668B4">
        <w:rPr>
          <w:lang w:eastAsia="en-US"/>
        </w:rPr>
        <w:t>роки начала и окончания схватывания</w:t>
      </w:r>
      <w:r w:rsidR="00722460" w:rsidRPr="004668B4">
        <w:rPr>
          <w:lang w:eastAsia="en-US"/>
        </w:rPr>
        <w:t xml:space="preserve"> устанавливают исходя из размеров захваток А</w:t>
      </w:r>
      <w:r w:rsidR="004668B4">
        <w:rPr>
          <w:lang w:eastAsia="en-US"/>
        </w:rPr>
        <w:t>С</w:t>
      </w:r>
      <w:r w:rsidR="00722460" w:rsidRPr="004668B4">
        <w:rPr>
          <w:lang w:eastAsia="en-US"/>
        </w:rPr>
        <w:t>П</w:t>
      </w:r>
      <w:r w:rsidR="004668B4" w:rsidRPr="004668B4">
        <w:rPr>
          <w:lang w:eastAsia="en-US"/>
        </w:rPr>
        <w:t>,</w:t>
      </w:r>
      <w:r w:rsidR="00722460" w:rsidRPr="004668B4">
        <w:rPr>
          <w:lang w:eastAsia="en-US"/>
        </w:rPr>
        <w:t xml:space="preserve"> устанавливаемых в проекте производства работ.</w:t>
      </w:r>
    </w:p>
    <w:p w14:paraId="68841F7A" w14:textId="77777777" w:rsidR="004668B4" w:rsidRPr="004165E6" w:rsidRDefault="004668B4" w:rsidP="004165E6">
      <w:pPr>
        <w:rPr>
          <w:color w:val="FF0000"/>
          <w:lang w:eastAsia="en-US"/>
        </w:rPr>
      </w:pPr>
    </w:p>
    <w:p w14:paraId="7C4F3B3A" w14:textId="7BEE5A00" w:rsidR="0016119E" w:rsidRDefault="00387458" w:rsidP="006F2930">
      <w:pPr>
        <w:rPr>
          <w:lang w:eastAsia="en-US"/>
        </w:rPr>
      </w:pPr>
      <w:r>
        <w:rPr>
          <w:lang w:eastAsia="en-US"/>
        </w:rPr>
        <w:t>4.1</w:t>
      </w:r>
      <w:r w:rsidR="00A262FD">
        <w:rPr>
          <w:lang w:eastAsia="en-US"/>
        </w:rPr>
        <w:t>7</w:t>
      </w:r>
      <w:r w:rsidR="006F2930" w:rsidRPr="002E5092">
        <w:rPr>
          <w:lang w:eastAsia="en-US"/>
        </w:rPr>
        <w:t xml:space="preserve"> Водоудерживающая способность должна </w:t>
      </w:r>
      <w:r w:rsidR="004668B4">
        <w:rPr>
          <w:lang w:eastAsia="en-US"/>
        </w:rPr>
        <w:t>обеспечиваться</w:t>
      </w:r>
      <w:r w:rsidR="0016119E">
        <w:rPr>
          <w:lang w:eastAsia="en-US"/>
        </w:rPr>
        <w:t>:</w:t>
      </w:r>
    </w:p>
    <w:p w14:paraId="71F74699" w14:textId="77777777" w:rsidR="0045166E" w:rsidRDefault="0045166E" w:rsidP="006F2930">
      <w:pPr>
        <w:rPr>
          <w:lang w:eastAsia="en-US"/>
        </w:rPr>
      </w:pPr>
    </w:p>
    <w:p w14:paraId="5C653615" w14:textId="51210A19" w:rsidR="0016119E" w:rsidRDefault="0016119E" w:rsidP="006F2930">
      <w:pPr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="004668B4">
        <w:rPr>
          <w:lang w:eastAsia="en-US"/>
        </w:rPr>
        <w:t xml:space="preserve">при толщине слоя </w:t>
      </w:r>
      <w:r>
        <w:rPr>
          <w:lang w:eastAsia="en-US"/>
        </w:rPr>
        <w:t xml:space="preserve">более 10 мм - </w:t>
      </w:r>
      <w:r w:rsidR="006F2930" w:rsidRPr="002E5092">
        <w:rPr>
          <w:lang w:eastAsia="en-US"/>
        </w:rPr>
        <w:t>не менее 90%</w:t>
      </w:r>
      <w:r>
        <w:rPr>
          <w:lang w:eastAsia="en-US"/>
        </w:rPr>
        <w:t>;</w:t>
      </w:r>
    </w:p>
    <w:p w14:paraId="365C544B" w14:textId="77777777" w:rsidR="0045166E" w:rsidRDefault="0045166E" w:rsidP="006F2930">
      <w:pPr>
        <w:rPr>
          <w:lang w:eastAsia="en-US"/>
        </w:rPr>
      </w:pPr>
    </w:p>
    <w:p w14:paraId="7F98873F" w14:textId="66FA2243" w:rsidR="006F2930" w:rsidRPr="002E5092" w:rsidRDefault="0016119E" w:rsidP="006F2930">
      <w:pPr>
        <w:rPr>
          <w:lang w:eastAsia="en-US"/>
        </w:rPr>
      </w:pPr>
      <w:r>
        <w:rPr>
          <w:lang w:eastAsia="en-US"/>
        </w:rPr>
        <w:t xml:space="preserve">- </w:t>
      </w:r>
      <w:r w:rsidR="004668B4">
        <w:rPr>
          <w:lang w:eastAsia="en-US"/>
        </w:rPr>
        <w:t xml:space="preserve">при толщине слоя </w:t>
      </w:r>
      <w:r>
        <w:rPr>
          <w:lang w:eastAsia="en-US"/>
        </w:rPr>
        <w:t>менее 10 мм</w:t>
      </w:r>
      <w:r w:rsidR="006F2930" w:rsidRPr="002E5092">
        <w:rPr>
          <w:lang w:eastAsia="en-US"/>
        </w:rPr>
        <w:t xml:space="preserve"> - не менее 95%.</w:t>
      </w:r>
    </w:p>
    <w:p w14:paraId="19896E01" w14:textId="77777777" w:rsidR="006F2930" w:rsidRDefault="006F2930" w:rsidP="006F2930">
      <w:pPr>
        <w:rPr>
          <w:lang w:eastAsia="en-US"/>
        </w:rPr>
      </w:pPr>
    </w:p>
    <w:p w14:paraId="02F14F21" w14:textId="1D0185F8" w:rsidR="006F2930" w:rsidRDefault="006F2930" w:rsidP="006F2930">
      <w:pPr>
        <w:rPr>
          <w:lang w:eastAsia="en-US"/>
        </w:rPr>
      </w:pPr>
      <w:r>
        <w:rPr>
          <w:lang w:eastAsia="en-US"/>
        </w:rPr>
        <w:t>4.1</w:t>
      </w:r>
      <w:r w:rsidR="00387458">
        <w:rPr>
          <w:lang w:eastAsia="en-US"/>
        </w:rPr>
        <w:t>2</w:t>
      </w:r>
      <w:r>
        <w:rPr>
          <w:lang w:eastAsia="en-US"/>
        </w:rPr>
        <w:t xml:space="preserve"> Классы прочности на сжатие и растяжение при изгибе</w:t>
      </w:r>
      <w:r w:rsidR="0045166E">
        <w:rPr>
          <w:lang w:eastAsia="en-US"/>
        </w:rPr>
        <w:t>, марки по морозостойкости, водопроницаемости и средней плотности</w:t>
      </w:r>
      <w:r>
        <w:rPr>
          <w:lang w:eastAsia="en-US"/>
        </w:rPr>
        <w:t xml:space="preserve"> </w:t>
      </w:r>
      <w:r w:rsidR="008F466D">
        <w:rPr>
          <w:lang w:eastAsia="en-US"/>
        </w:rPr>
        <w:t>конструкционных материалов</w:t>
      </w:r>
      <w:r w:rsidR="004668B4">
        <w:rPr>
          <w:lang w:eastAsia="en-US"/>
        </w:rPr>
        <w:t xml:space="preserve"> для</w:t>
      </w:r>
      <w:r w:rsidR="008F466D">
        <w:rPr>
          <w:lang w:eastAsia="en-US"/>
        </w:rPr>
        <w:t xml:space="preserve"> АСП</w:t>
      </w:r>
      <w:r>
        <w:rPr>
          <w:lang w:eastAsia="en-US"/>
        </w:rPr>
        <w:t xml:space="preserve"> в проектном возрасте должны соответствовать параметрическим рядам, приведенным в ГОСТ 26633.</w:t>
      </w:r>
    </w:p>
    <w:p w14:paraId="0DFBA03F" w14:textId="77777777" w:rsidR="00387458" w:rsidRDefault="00387458" w:rsidP="006F2930">
      <w:pPr>
        <w:rPr>
          <w:lang w:eastAsia="en-US"/>
        </w:rPr>
      </w:pPr>
    </w:p>
    <w:p w14:paraId="73507653" w14:textId="6660144F" w:rsidR="0045166E" w:rsidRDefault="00387458" w:rsidP="006F2930">
      <w:pPr>
        <w:rPr>
          <w:lang w:eastAsia="en-US"/>
        </w:rPr>
      </w:pPr>
      <w:r>
        <w:rPr>
          <w:lang w:eastAsia="en-US"/>
        </w:rPr>
        <w:t>4.1</w:t>
      </w:r>
      <w:r w:rsidR="00A262FD">
        <w:rPr>
          <w:lang w:eastAsia="en-US"/>
        </w:rPr>
        <w:t>8</w:t>
      </w:r>
      <w:r w:rsidR="0045166E">
        <w:rPr>
          <w:lang w:eastAsia="en-US"/>
        </w:rPr>
        <w:t xml:space="preserve"> Для теплоизоляционных</w:t>
      </w:r>
      <w:r w:rsidR="0045166E" w:rsidRPr="0045166E">
        <w:t xml:space="preserve"> </w:t>
      </w:r>
      <w:r w:rsidR="0045166E" w:rsidRPr="0045166E">
        <w:rPr>
          <w:lang w:eastAsia="en-US"/>
        </w:rPr>
        <w:t>и конструкционно-теплоизоляционных</w:t>
      </w:r>
      <w:r w:rsidR="0045166E">
        <w:rPr>
          <w:lang w:eastAsia="en-US"/>
        </w:rPr>
        <w:t xml:space="preserve"> </w:t>
      </w:r>
      <w:r w:rsidR="0045166E" w:rsidRPr="0045166E">
        <w:rPr>
          <w:lang w:eastAsia="en-US"/>
        </w:rPr>
        <w:t xml:space="preserve">материалов </w:t>
      </w:r>
      <w:r w:rsidR="00663A6E">
        <w:rPr>
          <w:lang w:eastAsia="en-US"/>
        </w:rPr>
        <w:t xml:space="preserve">для </w:t>
      </w:r>
      <w:r w:rsidR="0045166E" w:rsidRPr="0045166E">
        <w:rPr>
          <w:lang w:eastAsia="en-US"/>
        </w:rPr>
        <w:t>АСП</w:t>
      </w:r>
      <w:r w:rsidR="0045166E">
        <w:rPr>
          <w:lang w:eastAsia="en-US"/>
        </w:rPr>
        <w:t xml:space="preserve"> к</w:t>
      </w:r>
      <w:r w:rsidR="0045166E" w:rsidRPr="0045166E">
        <w:rPr>
          <w:lang w:eastAsia="en-US"/>
        </w:rPr>
        <w:t>лассы прочности на сжатие и растяжение при изгибе, марки по морозостойкости, водопроницаемости и средней плотности в проектном возрасте должны соответствовать параметрическим рядам, приведенным в ГОСТ 2</w:t>
      </w:r>
      <w:r w:rsidR="0045166E">
        <w:rPr>
          <w:lang w:eastAsia="en-US"/>
        </w:rPr>
        <w:t>5820</w:t>
      </w:r>
      <w:r w:rsidR="00663A6E">
        <w:rPr>
          <w:lang w:eastAsia="en-US"/>
        </w:rPr>
        <w:t>.</w:t>
      </w:r>
    </w:p>
    <w:p w14:paraId="093F5A3F" w14:textId="77777777" w:rsidR="00387458" w:rsidRDefault="00387458" w:rsidP="006F2930">
      <w:pPr>
        <w:rPr>
          <w:lang w:eastAsia="en-US"/>
        </w:rPr>
      </w:pPr>
    </w:p>
    <w:p w14:paraId="58AC1044" w14:textId="57F876D8" w:rsidR="006F2930" w:rsidRDefault="00FB119C" w:rsidP="006F2930">
      <w:pPr>
        <w:rPr>
          <w:lang w:eastAsia="en-US"/>
        </w:rPr>
      </w:pPr>
      <w:r>
        <w:rPr>
          <w:lang w:eastAsia="en-US"/>
        </w:rPr>
        <w:t>4.1</w:t>
      </w:r>
      <w:r w:rsidR="00A262FD">
        <w:rPr>
          <w:lang w:eastAsia="en-US"/>
        </w:rPr>
        <w:t>9</w:t>
      </w:r>
      <w:r>
        <w:rPr>
          <w:lang w:eastAsia="en-US"/>
        </w:rPr>
        <w:t xml:space="preserve"> </w:t>
      </w:r>
      <w:r w:rsidRPr="00A262FD">
        <w:rPr>
          <w:lang w:eastAsia="en-US"/>
        </w:rPr>
        <w:t>Нормируемые показатели качества</w:t>
      </w:r>
      <w:r w:rsidR="0045166E" w:rsidRPr="00A262FD">
        <w:rPr>
          <w:lang w:eastAsia="en-US"/>
        </w:rPr>
        <w:t xml:space="preserve">, установленные в соответствии с </w:t>
      </w:r>
      <w:r w:rsidR="00663A6E">
        <w:rPr>
          <w:lang w:eastAsia="en-US"/>
        </w:rPr>
        <w:t xml:space="preserve">п. </w:t>
      </w:r>
      <w:r w:rsidR="0045166E" w:rsidRPr="00A262FD">
        <w:rPr>
          <w:lang w:eastAsia="en-US"/>
        </w:rPr>
        <w:t xml:space="preserve">4.9.3 должны быть обеспечены изготовителем </w:t>
      </w:r>
      <w:r w:rsidRPr="00A262FD">
        <w:rPr>
          <w:lang w:eastAsia="en-US"/>
        </w:rPr>
        <w:t>монолитных к</w:t>
      </w:r>
      <w:r w:rsidR="0045166E" w:rsidRPr="00A262FD">
        <w:rPr>
          <w:lang w:eastAsia="en-US"/>
        </w:rPr>
        <w:t xml:space="preserve">онструкций и </w:t>
      </w:r>
      <w:r w:rsidR="004668B4" w:rsidRPr="00A262FD">
        <w:rPr>
          <w:lang w:eastAsia="en-US"/>
        </w:rPr>
        <w:t>и</w:t>
      </w:r>
      <w:r w:rsidR="0045166E" w:rsidRPr="00A262FD">
        <w:rPr>
          <w:lang w:eastAsia="en-US"/>
        </w:rPr>
        <w:t>зделий</w:t>
      </w:r>
      <w:r w:rsidR="004668B4" w:rsidRPr="00A262FD">
        <w:rPr>
          <w:lang w:eastAsia="en-US"/>
        </w:rPr>
        <w:t xml:space="preserve"> АСП</w:t>
      </w:r>
      <w:r w:rsidR="0045166E" w:rsidRPr="00A262FD">
        <w:rPr>
          <w:lang w:eastAsia="en-US"/>
        </w:rPr>
        <w:t xml:space="preserve"> в проектном возрасте, который указыва</w:t>
      </w:r>
      <w:r w:rsidR="00663A6E">
        <w:rPr>
          <w:lang w:eastAsia="en-US"/>
        </w:rPr>
        <w:t>ется</w:t>
      </w:r>
      <w:r w:rsidR="0045166E" w:rsidRPr="00A262FD">
        <w:rPr>
          <w:lang w:eastAsia="en-US"/>
        </w:rPr>
        <w:t xml:space="preserve"> в проектной документации и назнача</w:t>
      </w:r>
      <w:r w:rsidR="00663A6E">
        <w:rPr>
          <w:lang w:eastAsia="en-US"/>
        </w:rPr>
        <w:t>ется</w:t>
      </w:r>
      <w:r w:rsidR="0045166E" w:rsidRPr="00A262FD">
        <w:rPr>
          <w:lang w:eastAsia="en-US"/>
        </w:rPr>
        <w:t xml:space="preserve"> в соответствии с нормами </w:t>
      </w:r>
      <w:r w:rsidR="0045166E" w:rsidRPr="004668B4">
        <w:rPr>
          <w:lang w:eastAsia="en-US"/>
        </w:rPr>
        <w:t xml:space="preserve">проектирования в зависимости от условий твердения </w:t>
      </w:r>
      <w:r w:rsidRPr="004668B4">
        <w:rPr>
          <w:lang w:eastAsia="en-US"/>
        </w:rPr>
        <w:t>материалов</w:t>
      </w:r>
      <w:r w:rsidR="004668B4" w:rsidRPr="004668B4">
        <w:rPr>
          <w:lang w:eastAsia="en-US"/>
        </w:rPr>
        <w:t xml:space="preserve"> для</w:t>
      </w:r>
      <w:r w:rsidRPr="004668B4">
        <w:rPr>
          <w:lang w:eastAsia="en-US"/>
        </w:rPr>
        <w:t xml:space="preserve"> АСП</w:t>
      </w:r>
      <w:r w:rsidR="0045166E" w:rsidRPr="004668B4">
        <w:rPr>
          <w:lang w:eastAsia="en-US"/>
        </w:rPr>
        <w:t xml:space="preserve">, </w:t>
      </w:r>
      <w:r w:rsidRPr="004668B4">
        <w:rPr>
          <w:lang w:eastAsia="en-US"/>
        </w:rPr>
        <w:t xml:space="preserve">вида </w:t>
      </w:r>
      <w:r w:rsidR="004668B4" w:rsidRPr="004668B4">
        <w:rPr>
          <w:lang w:eastAsia="en-US"/>
        </w:rPr>
        <w:t>строительного 3</w:t>
      </w:r>
      <w:r w:rsidR="004668B4" w:rsidRPr="004668B4">
        <w:rPr>
          <w:lang w:val="en-US" w:eastAsia="en-US"/>
        </w:rPr>
        <w:t>D</w:t>
      </w:r>
      <w:r w:rsidR="004668B4" w:rsidRPr="004668B4">
        <w:rPr>
          <w:lang w:eastAsia="en-US"/>
        </w:rPr>
        <w:t>-</w:t>
      </w:r>
      <w:r w:rsidRPr="004668B4">
        <w:rPr>
          <w:lang w:eastAsia="en-US"/>
        </w:rPr>
        <w:t>принтера и сроков фактического восприятия нагрузок</w:t>
      </w:r>
      <w:r w:rsidR="0045166E" w:rsidRPr="004668B4">
        <w:rPr>
          <w:lang w:eastAsia="en-US"/>
        </w:rPr>
        <w:t xml:space="preserve"> конструкци</w:t>
      </w:r>
      <w:r w:rsidRPr="004668B4">
        <w:rPr>
          <w:lang w:eastAsia="en-US"/>
        </w:rPr>
        <w:t>ями и изделиями</w:t>
      </w:r>
      <w:r w:rsidR="0045166E" w:rsidRPr="004668B4">
        <w:rPr>
          <w:lang w:eastAsia="en-US"/>
        </w:rPr>
        <w:t xml:space="preserve">. </w:t>
      </w:r>
    </w:p>
    <w:p w14:paraId="2F58DB22" w14:textId="77777777" w:rsidR="00387458" w:rsidRDefault="00387458" w:rsidP="006F2930">
      <w:pPr>
        <w:rPr>
          <w:lang w:eastAsia="en-US"/>
        </w:rPr>
      </w:pPr>
    </w:p>
    <w:p w14:paraId="1B579E58" w14:textId="4421655A" w:rsidR="00FB119C" w:rsidRDefault="00387458" w:rsidP="00A62F3C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20</w:t>
      </w:r>
      <w:r w:rsidRPr="004668B4">
        <w:rPr>
          <w:lang w:eastAsia="en-US"/>
        </w:rPr>
        <w:t xml:space="preserve"> </w:t>
      </w:r>
      <w:r w:rsidR="00A62F3C" w:rsidRPr="004668B4">
        <w:rPr>
          <w:lang w:eastAsia="en-US"/>
        </w:rPr>
        <w:t>Нормируемые значения прочности и средней плотности монолитных конструкций А</w:t>
      </w:r>
      <w:r w:rsidR="004668B4" w:rsidRPr="004668B4">
        <w:rPr>
          <w:lang w:eastAsia="en-US"/>
        </w:rPr>
        <w:t>С</w:t>
      </w:r>
      <w:r w:rsidR="00A62F3C" w:rsidRPr="004668B4">
        <w:rPr>
          <w:lang w:eastAsia="en-US"/>
        </w:rPr>
        <w:t xml:space="preserve">П в промежуточном возрасте (после </w:t>
      </w:r>
      <w:r w:rsidR="00650803" w:rsidRPr="004668B4">
        <w:rPr>
          <w:lang w:eastAsia="en-US"/>
        </w:rPr>
        <w:t xml:space="preserve">нанесения </w:t>
      </w:r>
      <w:r w:rsidR="00A62F3C" w:rsidRPr="004668B4">
        <w:rPr>
          <w:lang w:eastAsia="en-US"/>
        </w:rPr>
        <w:t>слоев</w:t>
      </w:r>
      <w:r w:rsidR="004668B4" w:rsidRPr="004668B4">
        <w:rPr>
          <w:lang w:eastAsia="en-US"/>
        </w:rPr>
        <w:t xml:space="preserve"> при помощи</w:t>
      </w:r>
      <w:r w:rsidR="00A62F3C" w:rsidRPr="004668B4">
        <w:rPr>
          <w:lang w:eastAsia="en-US"/>
        </w:rPr>
        <w:t xml:space="preserve"> </w:t>
      </w:r>
      <w:r w:rsidR="004668B4">
        <w:rPr>
          <w:lang w:eastAsia="en-US"/>
        </w:rPr>
        <w:t>строительной системы АП</w:t>
      </w:r>
      <w:r w:rsidR="00650803" w:rsidRPr="004668B4">
        <w:rPr>
          <w:lang w:eastAsia="en-US"/>
        </w:rPr>
        <w:t xml:space="preserve"> </w:t>
      </w:r>
      <w:r w:rsidR="00A62F3C" w:rsidRPr="004668B4">
        <w:rPr>
          <w:lang w:eastAsia="en-US"/>
        </w:rPr>
        <w:t xml:space="preserve">и отверждения) устанавливают в технологической документации (проекте производства работ, технологическом регламенте или технологической </w:t>
      </w:r>
      <w:r w:rsidR="00A62F3C">
        <w:rPr>
          <w:lang w:eastAsia="en-US"/>
        </w:rPr>
        <w:t>карте).</w:t>
      </w:r>
    </w:p>
    <w:p w14:paraId="7EDB6850" w14:textId="77777777" w:rsidR="00387458" w:rsidRDefault="00387458" w:rsidP="00A62F3C">
      <w:pPr>
        <w:rPr>
          <w:lang w:eastAsia="en-US"/>
        </w:rPr>
      </w:pPr>
    </w:p>
    <w:p w14:paraId="0BFCDBC9" w14:textId="2FE7F2CA" w:rsidR="00387458" w:rsidRDefault="00387458" w:rsidP="00A62F3C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21</w:t>
      </w:r>
      <w:r>
        <w:rPr>
          <w:lang w:eastAsia="en-US"/>
        </w:rPr>
        <w:t xml:space="preserve"> </w:t>
      </w:r>
      <w:r w:rsidRPr="00387458">
        <w:rPr>
          <w:lang w:eastAsia="en-US"/>
        </w:rPr>
        <w:t>Для изделий А</w:t>
      </w:r>
      <w:r w:rsidR="004668B4">
        <w:rPr>
          <w:lang w:eastAsia="en-US"/>
        </w:rPr>
        <w:t>С</w:t>
      </w:r>
      <w:r w:rsidRPr="00387458">
        <w:rPr>
          <w:lang w:eastAsia="en-US"/>
        </w:rPr>
        <w:t xml:space="preserve">П значения отпускной прочности материалов </w:t>
      </w:r>
      <w:r w:rsidR="004668B4">
        <w:rPr>
          <w:lang w:eastAsia="en-US"/>
        </w:rPr>
        <w:t xml:space="preserve">для </w:t>
      </w:r>
      <w:r w:rsidRPr="00387458">
        <w:rPr>
          <w:lang w:eastAsia="en-US"/>
        </w:rPr>
        <w:lastRenderedPageBreak/>
        <w:t>АСП устанавливают в проекте и указывают в стандарте или технических условиях на изделие.</w:t>
      </w:r>
    </w:p>
    <w:p w14:paraId="0B626300" w14:textId="77777777" w:rsidR="00FB119C" w:rsidRDefault="00FB119C" w:rsidP="006F2930">
      <w:pPr>
        <w:rPr>
          <w:lang w:eastAsia="en-US"/>
        </w:rPr>
      </w:pPr>
    </w:p>
    <w:p w14:paraId="77CA8F22" w14:textId="6292659C" w:rsidR="006F2930" w:rsidRDefault="006F2930" w:rsidP="00387458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22</w:t>
      </w:r>
      <w:r>
        <w:rPr>
          <w:lang w:eastAsia="en-US"/>
        </w:rPr>
        <w:t xml:space="preserve"> Прочность сцепления </w:t>
      </w:r>
      <w:r w:rsidR="00722460">
        <w:rPr>
          <w:lang w:eastAsia="en-US"/>
        </w:rPr>
        <w:t xml:space="preserve">слоев (сплошность) должна обеспечивать </w:t>
      </w:r>
      <w:r w:rsidR="00FD381A">
        <w:rPr>
          <w:lang w:eastAsia="en-US"/>
        </w:rPr>
        <w:t>однородность установленных показателей качества и устанавливается</w:t>
      </w:r>
      <w:r>
        <w:rPr>
          <w:lang w:eastAsia="en-US"/>
        </w:rPr>
        <w:t xml:space="preserve"> </w:t>
      </w:r>
      <w:r w:rsidR="00FD381A">
        <w:rPr>
          <w:lang w:eastAsia="en-US"/>
        </w:rPr>
        <w:t xml:space="preserve">не ниже прочности материала </w:t>
      </w:r>
      <w:r w:rsidR="004668B4">
        <w:rPr>
          <w:lang w:eastAsia="en-US"/>
        </w:rPr>
        <w:t xml:space="preserve">для </w:t>
      </w:r>
      <w:r w:rsidR="00FD381A">
        <w:rPr>
          <w:lang w:eastAsia="en-US"/>
        </w:rPr>
        <w:t>АСП на разрыв.</w:t>
      </w:r>
    </w:p>
    <w:p w14:paraId="26478F9F" w14:textId="77777777" w:rsidR="00FD381A" w:rsidRDefault="00FD381A" w:rsidP="00387458">
      <w:pPr>
        <w:rPr>
          <w:lang w:eastAsia="en-US"/>
        </w:rPr>
      </w:pPr>
    </w:p>
    <w:p w14:paraId="4C5A148A" w14:textId="76424028" w:rsidR="00387458" w:rsidRDefault="006F2930" w:rsidP="00387458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23</w:t>
      </w:r>
      <w:r>
        <w:rPr>
          <w:lang w:eastAsia="en-US"/>
        </w:rPr>
        <w:t xml:space="preserve"> </w:t>
      </w:r>
      <w:r w:rsidR="00387458">
        <w:rPr>
          <w:lang w:eastAsia="en-US"/>
        </w:rPr>
        <w:t>Сырьевые материалы для производства материалов</w:t>
      </w:r>
      <w:r w:rsidR="004668B4">
        <w:rPr>
          <w:lang w:eastAsia="en-US"/>
        </w:rPr>
        <w:t xml:space="preserve"> для</w:t>
      </w:r>
      <w:r w:rsidR="00387458">
        <w:rPr>
          <w:lang w:eastAsia="en-US"/>
        </w:rPr>
        <w:t xml:space="preserve"> АСП.</w:t>
      </w:r>
    </w:p>
    <w:p w14:paraId="36D2BFD6" w14:textId="77777777" w:rsidR="00387458" w:rsidRDefault="00387458" w:rsidP="00387458">
      <w:pPr>
        <w:rPr>
          <w:lang w:eastAsia="en-US"/>
        </w:rPr>
      </w:pPr>
    </w:p>
    <w:p w14:paraId="4E163614" w14:textId="3B7987DB" w:rsidR="00387458" w:rsidRDefault="00F711AC" w:rsidP="00387458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23</w:t>
      </w:r>
      <w:r w:rsidR="00387458">
        <w:rPr>
          <w:lang w:eastAsia="en-US"/>
        </w:rPr>
        <w:t xml:space="preserve">.1 Материалы </w:t>
      </w:r>
      <w:r w:rsidR="004668B4">
        <w:rPr>
          <w:lang w:eastAsia="en-US"/>
        </w:rPr>
        <w:t xml:space="preserve">для </w:t>
      </w:r>
      <w:r w:rsidR="00387458">
        <w:rPr>
          <w:lang w:eastAsia="en-US"/>
        </w:rPr>
        <w:t xml:space="preserve">АСП </w:t>
      </w:r>
      <w:r w:rsidR="00AE3AF5">
        <w:rPr>
          <w:lang w:eastAsia="en-US"/>
        </w:rPr>
        <w:t>изготавливают</w:t>
      </w:r>
      <w:r w:rsidR="00387458">
        <w:rPr>
          <w:lang w:eastAsia="en-US"/>
        </w:rPr>
        <w:t xml:space="preserve"> с использованием вяжущих, заполнителей, добавок</w:t>
      </w:r>
      <w:r w:rsidR="00CD4C19">
        <w:rPr>
          <w:lang w:eastAsia="en-US"/>
        </w:rPr>
        <w:t>, воды</w:t>
      </w:r>
      <w:r w:rsidR="00387458">
        <w:rPr>
          <w:lang w:eastAsia="en-US"/>
        </w:rPr>
        <w:t xml:space="preserve"> и</w:t>
      </w:r>
      <w:r w:rsidR="00CD4C19">
        <w:rPr>
          <w:lang w:eastAsia="en-US"/>
        </w:rPr>
        <w:t>ли</w:t>
      </w:r>
      <w:r w:rsidR="00387458">
        <w:rPr>
          <w:lang w:eastAsia="en-US"/>
        </w:rPr>
        <w:t xml:space="preserve"> </w:t>
      </w:r>
      <w:proofErr w:type="spellStart"/>
      <w:r w:rsidR="00387458">
        <w:rPr>
          <w:lang w:eastAsia="en-US"/>
        </w:rPr>
        <w:t>затворителей</w:t>
      </w:r>
      <w:proofErr w:type="spellEnd"/>
      <w:r w:rsidR="00387458">
        <w:rPr>
          <w:lang w:eastAsia="en-US"/>
        </w:rPr>
        <w:t xml:space="preserve">, требования к которым приведены в </w:t>
      </w:r>
      <w:r w:rsidR="00CD4C19">
        <w:rPr>
          <w:lang w:eastAsia="en-US"/>
        </w:rPr>
        <w:t xml:space="preserve">ГОСТ 28013, ГОСТ-31357, </w:t>
      </w:r>
      <w:r w:rsidR="00387458">
        <w:rPr>
          <w:lang w:eastAsia="en-US"/>
        </w:rPr>
        <w:t>ГОСТ 26633, ГОСТ 25820 и ГОСТ 31384, а также в стандартах и технических условиях (ТУ) на материалы конкретных видов.</w:t>
      </w:r>
    </w:p>
    <w:p w14:paraId="45258617" w14:textId="77777777" w:rsidR="00387458" w:rsidRDefault="00387458" w:rsidP="00387458">
      <w:pPr>
        <w:rPr>
          <w:lang w:eastAsia="en-US"/>
        </w:rPr>
      </w:pPr>
    </w:p>
    <w:p w14:paraId="226A1997" w14:textId="6E71E9EA" w:rsidR="00FD381A" w:rsidRDefault="00F711AC" w:rsidP="002C38E2">
      <w:pPr>
        <w:rPr>
          <w:lang w:eastAsia="en-US"/>
        </w:rPr>
      </w:pPr>
      <w:r>
        <w:rPr>
          <w:lang w:eastAsia="en-US"/>
        </w:rPr>
        <w:t>4.</w:t>
      </w:r>
      <w:r w:rsidR="00A262FD">
        <w:rPr>
          <w:lang w:eastAsia="en-US"/>
        </w:rPr>
        <w:t>23</w:t>
      </w:r>
      <w:r>
        <w:rPr>
          <w:lang w:eastAsia="en-US"/>
        </w:rPr>
        <w:t xml:space="preserve">.2 </w:t>
      </w:r>
      <w:r w:rsidR="00AE3AF5">
        <w:rPr>
          <w:lang w:eastAsia="en-US"/>
        </w:rPr>
        <w:t>В соответствии с ГОСТ 7473 у</w:t>
      </w:r>
      <w:r w:rsidR="00387458">
        <w:rPr>
          <w:lang w:eastAsia="en-US"/>
        </w:rPr>
        <w:t>дельная эффективная активность естественных радионуклидов</w:t>
      </w:r>
      <w:r w:rsidR="00AE3AF5">
        <w:rPr>
          <w:lang w:eastAsia="en-US"/>
        </w:rPr>
        <w:t xml:space="preserve"> </w:t>
      </w:r>
      <w:r w:rsidR="00387458">
        <w:rPr>
          <w:lang w:eastAsia="en-US"/>
        </w:rPr>
        <w:t>материалов, применяемых для приготовления бетонных смесей</w:t>
      </w:r>
      <w:r w:rsidR="00E07DD3">
        <w:rPr>
          <w:lang w:eastAsia="en-US"/>
        </w:rPr>
        <w:t>,</w:t>
      </w:r>
      <w:r w:rsidR="00387458">
        <w:rPr>
          <w:lang w:eastAsia="en-US"/>
        </w:rPr>
        <w:t xml:space="preserve"> не должна превышать предельных значений, приведенных в ГОСТ 30108, в зависимости от области применения бетонных смесей</w:t>
      </w:r>
      <w:r w:rsidR="00E07DD3">
        <w:rPr>
          <w:lang w:eastAsia="en-US"/>
        </w:rPr>
        <w:t xml:space="preserve"> для АП</w:t>
      </w:r>
      <w:r w:rsidR="00387458">
        <w:rPr>
          <w:lang w:eastAsia="en-US"/>
        </w:rPr>
        <w:t>.</w:t>
      </w:r>
    </w:p>
    <w:p w14:paraId="7253F041" w14:textId="73D47690" w:rsidR="00FD381A" w:rsidRPr="008E1B0F" w:rsidRDefault="00FD381A" w:rsidP="002C38E2">
      <w:pPr>
        <w:pStyle w:val="1"/>
      </w:pPr>
      <w:bookmarkStart w:id="11" w:name="_Toc13762521"/>
      <w:r w:rsidRPr="008E1B0F">
        <w:t xml:space="preserve">Производство материалов </w:t>
      </w:r>
      <w:r w:rsidR="00E07DD3">
        <w:t xml:space="preserve">для </w:t>
      </w:r>
      <w:r w:rsidRPr="008E1B0F">
        <w:t>АСП</w:t>
      </w:r>
      <w:bookmarkEnd w:id="11"/>
    </w:p>
    <w:p w14:paraId="1B0225CD" w14:textId="051524D2" w:rsidR="00FD381A" w:rsidRDefault="00FD381A" w:rsidP="00FD381A">
      <w:pPr>
        <w:rPr>
          <w:lang w:eastAsia="en-US"/>
        </w:rPr>
      </w:pPr>
      <w:r>
        <w:rPr>
          <w:lang w:eastAsia="en-US"/>
        </w:rPr>
        <w:t>5.</w:t>
      </w:r>
      <w:r w:rsidR="00A262FD">
        <w:rPr>
          <w:lang w:eastAsia="en-US"/>
        </w:rPr>
        <w:t>1</w:t>
      </w:r>
      <w:r>
        <w:rPr>
          <w:lang w:eastAsia="en-US"/>
        </w:rPr>
        <w:t xml:space="preserve"> Состав </w:t>
      </w:r>
      <w:r w:rsidR="00692884">
        <w:rPr>
          <w:lang w:eastAsia="en-US"/>
        </w:rPr>
        <w:t xml:space="preserve">материалов </w:t>
      </w:r>
      <w:r w:rsidR="00E07DD3">
        <w:rPr>
          <w:lang w:eastAsia="en-US"/>
        </w:rPr>
        <w:t>для АСП</w:t>
      </w:r>
      <w:r w:rsidR="00692884">
        <w:rPr>
          <w:lang w:eastAsia="en-US"/>
        </w:rPr>
        <w:t xml:space="preserve"> </w:t>
      </w:r>
      <w:r>
        <w:rPr>
          <w:lang w:eastAsia="en-US"/>
        </w:rPr>
        <w:t>заданного качества подбирают с учетом требований, предъявляемых к классам эксплуатации по ГОСТ 31384.</w:t>
      </w:r>
    </w:p>
    <w:p w14:paraId="3C70E99D" w14:textId="77777777" w:rsidR="00FD381A" w:rsidRDefault="00FD381A" w:rsidP="00FD381A">
      <w:pPr>
        <w:rPr>
          <w:lang w:eastAsia="en-US"/>
        </w:rPr>
      </w:pPr>
    </w:p>
    <w:p w14:paraId="52BEF218" w14:textId="2BBE97B7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5.2 Плотные заполнители </w:t>
      </w:r>
      <w:r w:rsidR="00692884">
        <w:rPr>
          <w:lang w:eastAsia="en-US"/>
        </w:rPr>
        <w:t xml:space="preserve">и вяжущие </w:t>
      </w:r>
      <w:r>
        <w:rPr>
          <w:lang w:eastAsia="en-US"/>
        </w:rPr>
        <w:t>дозируют по массе. Пористые заполнители дозируют по объему с коррекцией по массе. Жидкие составляющие дозируют по массе или объему.</w:t>
      </w:r>
    </w:p>
    <w:p w14:paraId="025A5631" w14:textId="77777777" w:rsidR="00FD381A" w:rsidRDefault="00FD381A" w:rsidP="00FD381A">
      <w:pPr>
        <w:rPr>
          <w:lang w:eastAsia="en-US"/>
        </w:rPr>
      </w:pPr>
    </w:p>
    <w:p w14:paraId="5EA9569D" w14:textId="770E3E68" w:rsidR="00FD381A" w:rsidRDefault="00FD381A" w:rsidP="00FD381A">
      <w:pPr>
        <w:rPr>
          <w:lang w:eastAsia="en-US"/>
        </w:rPr>
      </w:pPr>
      <w:r>
        <w:rPr>
          <w:lang w:eastAsia="en-US"/>
        </w:rPr>
        <w:t>5</w:t>
      </w:r>
      <w:r w:rsidR="00A262FD">
        <w:rPr>
          <w:lang w:eastAsia="en-US"/>
        </w:rPr>
        <w:t>.</w:t>
      </w:r>
      <w:r>
        <w:rPr>
          <w:lang w:eastAsia="en-US"/>
        </w:rPr>
        <w:t xml:space="preserve">3 Погрешность дозирования </w:t>
      </w:r>
      <w:r w:rsidR="004D032E">
        <w:rPr>
          <w:lang w:eastAsia="en-US"/>
        </w:rPr>
        <w:t>сырьевых</w:t>
      </w:r>
      <w:r>
        <w:rPr>
          <w:lang w:eastAsia="en-US"/>
        </w:rPr>
        <w:t xml:space="preserve"> материалов весовыми дозаторами не должна превышать ±2% для цемента, воды, </w:t>
      </w:r>
      <w:proofErr w:type="spellStart"/>
      <w:r w:rsidR="00692884">
        <w:rPr>
          <w:lang w:eastAsia="en-US"/>
        </w:rPr>
        <w:t>затворителей</w:t>
      </w:r>
      <w:proofErr w:type="spellEnd"/>
      <w:r w:rsidR="00692884">
        <w:rPr>
          <w:lang w:eastAsia="en-US"/>
        </w:rPr>
        <w:t xml:space="preserve">, </w:t>
      </w:r>
      <w:r>
        <w:rPr>
          <w:lang w:eastAsia="en-US"/>
        </w:rPr>
        <w:lastRenderedPageBreak/>
        <w:t xml:space="preserve">химических и минеральных добавок, ±3% - для </w:t>
      </w:r>
      <w:r w:rsidR="00692884">
        <w:rPr>
          <w:lang w:eastAsia="en-US"/>
        </w:rPr>
        <w:t xml:space="preserve">плотных </w:t>
      </w:r>
      <w:r>
        <w:rPr>
          <w:lang w:eastAsia="en-US"/>
        </w:rPr>
        <w:t>заполнителей.</w:t>
      </w:r>
    </w:p>
    <w:p w14:paraId="5FC73829" w14:textId="77777777" w:rsidR="00FD381A" w:rsidRDefault="00FD381A" w:rsidP="00FD381A">
      <w:pPr>
        <w:rPr>
          <w:lang w:eastAsia="en-US"/>
        </w:rPr>
      </w:pPr>
      <w:r>
        <w:rPr>
          <w:lang w:eastAsia="en-US"/>
        </w:rPr>
        <w:t>Погрешность дозирования пористых заполнителей не должна превышать ±2% по объему.</w:t>
      </w:r>
    </w:p>
    <w:p w14:paraId="78C25E60" w14:textId="77777777" w:rsidR="00FD381A" w:rsidRDefault="00FD381A" w:rsidP="00FD381A">
      <w:pPr>
        <w:rPr>
          <w:lang w:eastAsia="en-US"/>
        </w:rPr>
      </w:pPr>
    </w:p>
    <w:p w14:paraId="1CE434FD" w14:textId="3FA0F159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5.4 </w:t>
      </w:r>
      <w:r w:rsidR="00AE3AF5">
        <w:rPr>
          <w:lang w:eastAsia="en-US"/>
        </w:rPr>
        <w:t>Бетонные и растворные смеси для АП изготавливают</w:t>
      </w:r>
      <w:r>
        <w:rPr>
          <w:lang w:eastAsia="en-US"/>
        </w:rPr>
        <w:t xml:space="preserve"> в смесителях принудительного действия.</w:t>
      </w:r>
      <w:r w:rsidR="00692884">
        <w:rPr>
          <w:lang w:eastAsia="en-US"/>
        </w:rPr>
        <w:t xml:space="preserve"> </w:t>
      </w:r>
      <w:r>
        <w:rPr>
          <w:lang w:eastAsia="en-US"/>
        </w:rPr>
        <w:t>Продолжительность перемешивания принимают по технологическому регламенту на пр</w:t>
      </w:r>
      <w:r w:rsidR="00692884">
        <w:rPr>
          <w:lang w:eastAsia="en-US"/>
        </w:rPr>
        <w:t>оизводство.</w:t>
      </w:r>
    </w:p>
    <w:p w14:paraId="79D18009" w14:textId="77777777" w:rsidR="00FD381A" w:rsidRDefault="00FD381A" w:rsidP="00FD381A">
      <w:pPr>
        <w:rPr>
          <w:lang w:eastAsia="en-US"/>
        </w:rPr>
      </w:pPr>
    </w:p>
    <w:p w14:paraId="719576F5" w14:textId="7B84B443" w:rsidR="00FD381A" w:rsidRDefault="00FD381A" w:rsidP="002C38E2">
      <w:pPr>
        <w:rPr>
          <w:lang w:eastAsia="en-US"/>
        </w:rPr>
      </w:pPr>
      <w:r>
        <w:rPr>
          <w:lang w:eastAsia="en-US"/>
        </w:rPr>
        <w:t>5.</w:t>
      </w:r>
      <w:r w:rsidR="00A262FD">
        <w:rPr>
          <w:lang w:eastAsia="en-US"/>
        </w:rPr>
        <w:t>5</w:t>
      </w:r>
      <w:r>
        <w:rPr>
          <w:lang w:eastAsia="en-US"/>
        </w:rPr>
        <w:t xml:space="preserve"> Порядок загрузки в смеситель </w:t>
      </w:r>
      <w:r w:rsidR="00AE3AF5">
        <w:rPr>
          <w:lang w:eastAsia="en-US"/>
        </w:rPr>
        <w:t>компонентов бетонных и растворных смесей для АП</w:t>
      </w:r>
      <w:r>
        <w:rPr>
          <w:lang w:eastAsia="en-US"/>
        </w:rPr>
        <w:t xml:space="preserve"> и правила загрузки </w:t>
      </w:r>
      <w:r w:rsidR="004D032E">
        <w:rPr>
          <w:lang w:eastAsia="en-US"/>
        </w:rPr>
        <w:t>сырьевых материалов</w:t>
      </w:r>
      <w:r>
        <w:rPr>
          <w:lang w:eastAsia="en-US"/>
        </w:rPr>
        <w:t xml:space="preserve"> должны быть указаны в технологическом регламенте на производство.</w:t>
      </w:r>
    </w:p>
    <w:p w14:paraId="0E0180C1" w14:textId="0657614A" w:rsidR="00FD381A" w:rsidRPr="008E1B0F" w:rsidRDefault="00FD381A" w:rsidP="002C38E2">
      <w:pPr>
        <w:pStyle w:val="1"/>
      </w:pPr>
      <w:bookmarkStart w:id="12" w:name="_Toc13762522"/>
      <w:r w:rsidRPr="008E1B0F">
        <w:t>Правила приемки</w:t>
      </w:r>
      <w:bookmarkEnd w:id="12"/>
    </w:p>
    <w:p w14:paraId="42AEE856" w14:textId="4F28F3B6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6.1 </w:t>
      </w:r>
      <w:r w:rsidR="004D032E">
        <w:rPr>
          <w:lang w:eastAsia="en-US"/>
        </w:rPr>
        <w:t>Материалы для АСП</w:t>
      </w:r>
      <w:r>
        <w:rPr>
          <w:lang w:eastAsia="en-US"/>
        </w:rPr>
        <w:t xml:space="preserve"> должны быть приняты по качеству и количеству техническим контролем производителя.</w:t>
      </w:r>
    </w:p>
    <w:p w14:paraId="4B140648" w14:textId="77777777" w:rsidR="00FD381A" w:rsidRDefault="00FD381A" w:rsidP="00FD381A">
      <w:pPr>
        <w:rPr>
          <w:lang w:eastAsia="en-US"/>
        </w:rPr>
      </w:pPr>
    </w:p>
    <w:p w14:paraId="5A41C63B" w14:textId="4AF6B864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6.2 </w:t>
      </w:r>
      <w:r w:rsidR="004D032E">
        <w:rPr>
          <w:lang w:eastAsia="en-US"/>
        </w:rPr>
        <w:t>Материалы для АСП</w:t>
      </w:r>
      <w:r>
        <w:rPr>
          <w:lang w:eastAsia="en-US"/>
        </w:rPr>
        <w:t xml:space="preserve"> принимают партиями. В состав партии включают </w:t>
      </w:r>
      <w:r w:rsidR="004D032E">
        <w:rPr>
          <w:lang w:eastAsia="en-US"/>
        </w:rPr>
        <w:t xml:space="preserve">материалы для АСП </w:t>
      </w:r>
      <w:r w:rsidR="004D032E" w:rsidRPr="004D032E">
        <w:rPr>
          <w:lang w:eastAsia="en-US"/>
        </w:rPr>
        <w:t>изготовленны</w:t>
      </w:r>
      <w:r w:rsidR="004D032E">
        <w:rPr>
          <w:lang w:eastAsia="en-US"/>
        </w:rPr>
        <w:t>е</w:t>
      </w:r>
      <w:r w:rsidR="004D032E" w:rsidRPr="004D032E">
        <w:rPr>
          <w:lang w:eastAsia="en-US"/>
        </w:rPr>
        <w:t>, по одной производственной рецептуре из одного сырья, на одной технологической линии, по единому техн</w:t>
      </w:r>
      <w:r w:rsidR="004D032E">
        <w:rPr>
          <w:lang w:eastAsia="en-US"/>
        </w:rPr>
        <w:t>ологическому</w:t>
      </w:r>
      <w:r w:rsidR="004D032E" w:rsidRPr="004D032E">
        <w:rPr>
          <w:lang w:eastAsia="en-US"/>
        </w:rPr>
        <w:t xml:space="preserve"> регламенту.</w:t>
      </w:r>
      <w:r>
        <w:rPr>
          <w:lang w:eastAsia="en-US"/>
        </w:rPr>
        <w:t xml:space="preserve"> Объем партии </w:t>
      </w:r>
      <w:r w:rsidR="004D032E">
        <w:rPr>
          <w:lang w:eastAsia="en-US"/>
        </w:rPr>
        <w:t>материала для АСП</w:t>
      </w:r>
      <w:r>
        <w:rPr>
          <w:lang w:eastAsia="en-US"/>
        </w:rPr>
        <w:t xml:space="preserve"> устанавливают по значению, указанному в договоре на поставку </w:t>
      </w:r>
      <w:r w:rsidR="004D032E">
        <w:rPr>
          <w:lang w:eastAsia="en-US"/>
        </w:rPr>
        <w:t>материала АСП заказчику</w:t>
      </w:r>
      <w:r>
        <w:rPr>
          <w:lang w:eastAsia="en-US"/>
        </w:rPr>
        <w:t>.</w:t>
      </w:r>
    </w:p>
    <w:p w14:paraId="285EA99D" w14:textId="77777777" w:rsidR="00FD381A" w:rsidRDefault="00FD381A" w:rsidP="00FD381A">
      <w:pPr>
        <w:rPr>
          <w:lang w:eastAsia="en-US"/>
        </w:rPr>
      </w:pPr>
    </w:p>
    <w:p w14:paraId="529DC041" w14:textId="1CF06A93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6.3 Каждая партия </w:t>
      </w:r>
      <w:r w:rsidR="004D032E">
        <w:rPr>
          <w:lang w:eastAsia="en-US"/>
        </w:rPr>
        <w:t>материала АСП</w:t>
      </w:r>
      <w:r>
        <w:rPr>
          <w:lang w:eastAsia="en-US"/>
        </w:rPr>
        <w:t xml:space="preserve"> должна иметь документ о качестве. Документ о качестве предоставляют на каждую </w:t>
      </w:r>
      <w:r w:rsidR="004D032E">
        <w:rPr>
          <w:lang w:eastAsia="en-US"/>
        </w:rPr>
        <w:t>отгрузку</w:t>
      </w:r>
      <w:r>
        <w:rPr>
          <w:lang w:eastAsia="en-US"/>
        </w:rPr>
        <w:t xml:space="preserve"> </w:t>
      </w:r>
      <w:r w:rsidR="004D032E">
        <w:rPr>
          <w:lang w:eastAsia="en-US"/>
        </w:rPr>
        <w:t>материала АСП</w:t>
      </w:r>
      <w:r>
        <w:rPr>
          <w:lang w:eastAsia="en-US"/>
        </w:rPr>
        <w:t xml:space="preserve"> заданного качества и заданного состава.</w:t>
      </w:r>
    </w:p>
    <w:p w14:paraId="561D99C4" w14:textId="77777777" w:rsidR="00FD381A" w:rsidRDefault="00FD381A" w:rsidP="00FD381A">
      <w:pPr>
        <w:rPr>
          <w:lang w:eastAsia="en-US"/>
        </w:rPr>
      </w:pPr>
    </w:p>
    <w:p w14:paraId="48A0E1E6" w14:textId="34717A4F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6.4 Периодичность контроля показателей качества </w:t>
      </w:r>
      <w:r w:rsidR="004D032E">
        <w:rPr>
          <w:lang w:eastAsia="en-US"/>
        </w:rPr>
        <w:t>материалов для АСП</w:t>
      </w:r>
      <w:r>
        <w:rPr>
          <w:lang w:eastAsia="en-US"/>
        </w:rPr>
        <w:t xml:space="preserve"> и каждой партии бетонных смесей устанавливают в соответствии с требованиям</w:t>
      </w:r>
      <w:r w:rsidR="00E07DD3">
        <w:rPr>
          <w:lang w:eastAsia="en-US"/>
        </w:rPr>
        <w:t>и</w:t>
      </w:r>
      <w:r>
        <w:rPr>
          <w:lang w:eastAsia="en-US"/>
        </w:rPr>
        <w:t>, указанным</w:t>
      </w:r>
      <w:r w:rsidR="005A5AA9">
        <w:rPr>
          <w:lang w:eastAsia="en-US"/>
        </w:rPr>
        <w:t>и</w:t>
      </w:r>
      <w:r>
        <w:rPr>
          <w:lang w:eastAsia="en-US"/>
        </w:rPr>
        <w:t xml:space="preserve"> в договоре на поставку.</w:t>
      </w:r>
    </w:p>
    <w:p w14:paraId="5F070B65" w14:textId="77777777" w:rsidR="00FD381A" w:rsidRDefault="00FD381A" w:rsidP="00FD381A">
      <w:pPr>
        <w:rPr>
          <w:lang w:eastAsia="en-US"/>
        </w:rPr>
      </w:pPr>
    </w:p>
    <w:p w14:paraId="17181390" w14:textId="43F83FE7" w:rsidR="005A5AA9" w:rsidRDefault="00FD381A" w:rsidP="00FD381A">
      <w:pPr>
        <w:rPr>
          <w:lang w:eastAsia="en-US"/>
        </w:rPr>
      </w:pPr>
      <w:r>
        <w:rPr>
          <w:lang w:eastAsia="en-US"/>
        </w:rPr>
        <w:t xml:space="preserve">6.5 </w:t>
      </w:r>
      <w:r w:rsidR="005A5AA9">
        <w:rPr>
          <w:lang w:eastAsia="en-US"/>
        </w:rPr>
        <w:t>Материалы для АСП</w:t>
      </w:r>
      <w:r>
        <w:rPr>
          <w:lang w:eastAsia="en-US"/>
        </w:rPr>
        <w:t xml:space="preserve"> по количеству принимают</w:t>
      </w:r>
      <w:r w:rsidR="005A5AA9">
        <w:rPr>
          <w:lang w:eastAsia="en-US"/>
        </w:rPr>
        <w:t>:</w:t>
      </w:r>
    </w:p>
    <w:p w14:paraId="25B84AE0" w14:textId="77777777" w:rsidR="00E07DD3" w:rsidRDefault="00E07DD3" w:rsidP="00FD381A">
      <w:pPr>
        <w:rPr>
          <w:lang w:eastAsia="en-US"/>
        </w:rPr>
      </w:pPr>
    </w:p>
    <w:p w14:paraId="5E481022" w14:textId="4E8F01F5" w:rsidR="005A5AA9" w:rsidRDefault="005A5AA9" w:rsidP="00FD381A">
      <w:pPr>
        <w:rPr>
          <w:lang w:eastAsia="en-US"/>
        </w:rPr>
      </w:pPr>
      <w:r>
        <w:rPr>
          <w:lang w:eastAsia="en-US"/>
        </w:rPr>
        <w:t>- сухие смеси</w:t>
      </w:r>
      <w:r w:rsidR="00FD381A">
        <w:rPr>
          <w:lang w:eastAsia="en-US"/>
        </w:rPr>
        <w:t xml:space="preserve"> по массе</w:t>
      </w:r>
      <w:r>
        <w:rPr>
          <w:lang w:eastAsia="en-US"/>
        </w:rPr>
        <w:t>;</w:t>
      </w:r>
    </w:p>
    <w:p w14:paraId="5F4AE680" w14:textId="77777777" w:rsidR="00E07DD3" w:rsidRDefault="00E07DD3" w:rsidP="00FD381A">
      <w:pPr>
        <w:rPr>
          <w:lang w:eastAsia="en-US"/>
        </w:rPr>
      </w:pPr>
    </w:p>
    <w:p w14:paraId="49E1E376" w14:textId="248F2162" w:rsidR="00FD381A" w:rsidRDefault="005A5AA9" w:rsidP="00FD381A">
      <w:pPr>
        <w:rPr>
          <w:lang w:eastAsia="en-US"/>
        </w:rPr>
      </w:pPr>
      <w:r>
        <w:rPr>
          <w:lang w:eastAsia="en-US"/>
        </w:rPr>
        <w:t>-</w:t>
      </w:r>
      <w:r w:rsidR="00FD381A">
        <w:rPr>
          <w:lang w:eastAsia="en-US"/>
        </w:rPr>
        <w:t xml:space="preserve"> </w:t>
      </w:r>
      <w:r>
        <w:rPr>
          <w:lang w:eastAsia="en-US"/>
        </w:rPr>
        <w:t xml:space="preserve">готовые к применению </w:t>
      </w:r>
      <w:r w:rsidR="0064478B">
        <w:rPr>
          <w:lang w:eastAsia="en-US"/>
        </w:rPr>
        <w:t xml:space="preserve">бетонные и растворные смеси </w:t>
      </w:r>
      <w:r>
        <w:rPr>
          <w:lang w:eastAsia="en-US"/>
        </w:rPr>
        <w:t>по массе или</w:t>
      </w:r>
      <w:r w:rsidR="00FD381A">
        <w:rPr>
          <w:lang w:eastAsia="en-US"/>
        </w:rPr>
        <w:t xml:space="preserve"> объему в соответствии с фактическим составом и фактической средней плотностью </w:t>
      </w:r>
      <w:r>
        <w:rPr>
          <w:lang w:eastAsia="en-US"/>
        </w:rPr>
        <w:t>материала для АСП</w:t>
      </w:r>
      <w:r w:rsidR="00FD381A">
        <w:rPr>
          <w:lang w:eastAsia="en-US"/>
        </w:rPr>
        <w:t>.</w:t>
      </w:r>
    </w:p>
    <w:p w14:paraId="79E00B64" w14:textId="77777777" w:rsidR="00FD381A" w:rsidRDefault="00FD381A" w:rsidP="00FD381A">
      <w:pPr>
        <w:rPr>
          <w:lang w:eastAsia="en-US"/>
        </w:rPr>
      </w:pPr>
    </w:p>
    <w:p w14:paraId="3816D4C0" w14:textId="219EC780" w:rsidR="005A5AA9" w:rsidRDefault="00FD381A" w:rsidP="00FD381A">
      <w:pPr>
        <w:rPr>
          <w:lang w:eastAsia="en-US"/>
        </w:rPr>
      </w:pPr>
      <w:r>
        <w:rPr>
          <w:lang w:eastAsia="en-US"/>
        </w:rPr>
        <w:t xml:space="preserve">6.6 Результаты приемо-сдаточных и периодических испытаний по определению всех нормируемых показателей качества </w:t>
      </w:r>
      <w:r w:rsidR="005A5AA9">
        <w:rPr>
          <w:lang w:eastAsia="en-US"/>
        </w:rPr>
        <w:t>материала для АСП</w:t>
      </w:r>
      <w:r>
        <w:rPr>
          <w:lang w:eastAsia="en-US"/>
        </w:rPr>
        <w:t xml:space="preserve"> должны </w:t>
      </w:r>
      <w:r w:rsidR="005A5AA9">
        <w:rPr>
          <w:lang w:eastAsia="en-US"/>
        </w:rPr>
        <w:t xml:space="preserve">указываться </w:t>
      </w:r>
      <w:r>
        <w:rPr>
          <w:lang w:eastAsia="en-US"/>
        </w:rPr>
        <w:t>в документе о качестве</w:t>
      </w:r>
      <w:r w:rsidR="005A5AA9">
        <w:rPr>
          <w:lang w:eastAsia="en-US"/>
        </w:rPr>
        <w:t>.</w:t>
      </w:r>
    </w:p>
    <w:p w14:paraId="63582D6C" w14:textId="77777777" w:rsidR="00E07DD3" w:rsidRDefault="00E07DD3" w:rsidP="00FD381A">
      <w:pPr>
        <w:rPr>
          <w:lang w:eastAsia="en-US"/>
        </w:rPr>
      </w:pPr>
    </w:p>
    <w:p w14:paraId="23220041" w14:textId="1EE0C430" w:rsidR="00FD381A" w:rsidRDefault="005A5AA9" w:rsidP="00FD381A">
      <w:pPr>
        <w:rPr>
          <w:lang w:eastAsia="en-US"/>
        </w:rPr>
      </w:pPr>
      <w:r>
        <w:rPr>
          <w:lang w:eastAsia="en-US"/>
        </w:rPr>
        <w:t>6.7 Р</w:t>
      </w:r>
      <w:r w:rsidR="00FD381A">
        <w:rPr>
          <w:lang w:eastAsia="en-US"/>
        </w:rPr>
        <w:t xml:space="preserve">езультаты определения </w:t>
      </w:r>
      <w:r w:rsidRPr="005A5AA9">
        <w:rPr>
          <w:lang w:eastAsia="en-US"/>
        </w:rPr>
        <w:t xml:space="preserve">нормируемых показателей качества материала для АСП </w:t>
      </w:r>
      <w:r w:rsidR="00FD381A">
        <w:rPr>
          <w:lang w:eastAsia="en-US"/>
        </w:rPr>
        <w:t>в проектном и</w:t>
      </w:r>
      <w:r>
        <w:rPr>
          <w:lang w:eastAsia="en-US"/>
        </w:rPr>
        <w:t>ли</w:t>
      </w:r>
      <w:r w:rsidR="00FD381A">
        <w:rPr>
          <w:lang w:eastAsia="en-US"/>
        </w:rPr>
        <w:t xml:space="preserve"> другом нормируемом возрасте, указанном в договоре на поставку </w:t>
      </w:r>
      <w:r>
        <w:rPr>
          <w:lang w:eastAsia="en-US"/>
        </w:rPr>
        <w:t>материала АСП</w:t>
      </w:r>
      <w:r w:rsidR="00FD381A">
        <w:rPr>
          <w:lang w:eastAsia="en-US"/>
        </w:rPr>
        <w:t xml:space="preserve">, </w:t>
      </w:r>
      <w:r>
        <w:rPr>
          <w:lang w:eastAsia="en-US"/>
        </w:rPr>
        <w:t xml:space="preserve">сообщаются </w:t>
      </w:r>
      <w:r w:rsidR="00FD381A">
        <w:rPr>
          <w:lang w:eastAsia="en-US"/>
        </w:rPr>
        <w:t>производител</w:t>
      </w:r>
      <w:r>
        <w:rPr>
          <w:lang w:eastAsia="en-US"/>
        </w:rPr>
        <w:t>ем</w:t>
      </w:r>
      <w:r w:rsidR="00FD381A">
        <w:rPr>
          <w:lang w:eastAsia="en-US"/>
        </w:rPr>
        <w:t xml:space="preserve"> </w:t>
      </w:r>
      <w:r>
        <w:rPr>
          <w:lang w:eastAsia="en-US"/>
        </w:rPr>
        <w:t>(поставщиком) по требованию</w:t>
      </w:r>
      <w:r w:rsidR="00FD381A">
        <w:rPr>
          <w:lang w:eastAsia="en-US"/>
        </w:rPr>
        <w:t xml:space="preserve"> потребител</w:t>
      </w:r>
      <w:r>
        <w:rPr>
          <w:lang w:eastAsia="en-US"/>
        </w:rPr>
        <w:t>я.</w:t>
      </w:r>
    </w:p>
    <w:p w14:paraId="2FD33AB5" w14:textId="77777777" w:rsidR="00E07DD3" w:rsidRDefault="00E07DD3" w:rsidP="00FD381A">
      <w:pPr>
        <w:rPr>
          <w:lang w:eastAsia="en-US"/>
        </w:rPr>
      </w:pPr>
    </w:p>
    <w:p w14:paraId="11DB610E" w14:textId="534A16C2" w:rsidR="00FD381A" w:rsidRDefault="00FD381A" w:rsidP="00FD381A">
      <w:pPr>
        <w:rPr>
          <w:lang w:eastAsia="en-US"/>
        </w:rPr>
      </w:pPr>
      <w:r>
        <w:rPr>
          <w:lang w:eastAsia="en-US"/>
        </w:rPr>
        <w:t xml:space="preserve">При </w:t>
      </w:r>
      <w:r w:rsidR="000A3E8B">
        <w:rPr>
          <w:lang w:eastAsia="en-US"/>
        </w:rPr>
        <w:t>получении результатов испытаний в проектном или нормируемом возрасте ниже</w:t>
      </w:r>
      <w:r>
        <w:rPr>
          <w:lang w:eastAsia="en-US"/>
        </w:rPr>
        <w:t xml:space="preserve"> нормируем</w:t>
      </w:r>
      <w:r w:rsidR="000A3E8B">
        <w:rPr>
          <w:lang w:eastAsia="en-US"/>
        </w:rPr>
        <w:t>ых</w:t>
      </w:r>
      <w:r>
        <w:rPr>
          <w:lang w:eastAsia="en-US"/>
        </w:rPr>
        <w:t xml:space="preserve"> показател</w:t>
      </w:r>
      <w:r w:rsidR="000A3E8B">
        <w:rPr>
          <w:lang w:eastAsia="en-US"/>
        </w:rPr>
        <w:t>ей</w:t>
      </w:r>
      <w:r>
        <w:rPr>
          <w:lang w:eastAsia="en-US"/>
        </w:rPr>
        <w:t xml:space="preserve"> качества </w:t>
      </w:r>
      <w:r w:rsidR="000A3E8B" w:rsidRPr="000A3E8B">
        <w:rPr>
          <w:lang w:eastAsia="en-US"/>
        </w:rPr>
        <w:t>материала для АСП</w:t>
      </w:r>
      <w:r>
        <w:rPr>
          <w:lang w:eastAsia="en-US"/>
        </w:rPr>
        <w:t xml:space="preserve"> производитель </w:t>
      </w:r>
      <w:r w:rsidR="000A3E8B">
        <w:rPr>
          <w:lang w:eastAsia="en-US"/>
        </w:rPr>
        <w:t xml:space="preserve">(поставщик) </w:t>
      </w:r>
      <w:r>
        <w:rPr>
          <w:lang w:eastAsia="en-US"/>
        </w:rPr>
        <w:t>обязан в день получения результатов испытаний сообщить об этом потребителю.</w:t>
      </w:r>
    </w:p>
    <w:p w14:paraId="41FE71B1" w14:textId="2240BDBA" w:rsidR="000A3E8B" w:rsidRDefault="000A3E8B" w:rsidP="002C38E2">
      <w:pPr>
        <w:pStyle w:val="1"/>
      </w:pPr>
      <w:bookmarkStart w:id="13" w:name="_Toc13762523"/>
      <w:r w:rsidRPr="000A3E8B">
        <w:t xml:space="preserve">Методы испытаний </w:t>
      </w:r>
      <w:r w:rsidR="00DC1078">
        <w:t>и процедуры контроля</w:t>
      </w:r>
      <w:bookmarkEnd w:id="13"/>
    </w:p>
    <w:p w14:paraId="12B38EB9" w14:textId="66380DF7" w:rsidR="008E1B0F" w:rsidRDefault="000A3E8B" w:rsidP="000A3E8B">
      <w:pPr>
        <w:rPr>
          <w:lang w:eastAsia="en-US"/>
        </w:rPr>
      </w:pPr>
      <w:r>
        <w:rPr>
          <w:lang w:eastAsia="en-US"/>
        </w:rPr>
        <w:t xml:space="preserve">7.1 </w:t>
      </w:r>
      <w:r w:rsidR="008E1B0F">
        <w:rPr>
          <w:lang w:eastAsia="en-US"/>
        </w:rPr>
        <w:t>Пробы сухих строительных смесей для АСП отбирают в соответствие с ГОСТ 31356</w:t>
      </w:r>
    </w:p>
    <w:p w14:paraId="0F7C97D9" w14:textId="77777777" w:rsidR="00E07DD3" w:rsidRDefault="00E07DD3" w:rsidP="000A3E8B">
      <w:pPr>
        <w:rPr>
          <w:lang w:eastAsia="en-US"/>
        </w:rPr>
      </w:pPr>
    </w:p>
    <w:p w14:paraId="2A0ACFB4" w14:textId="6CCD8706" w:rsidR="000A3E8B" w:rsidRDefault="008E1B0F" w:rsidP="000A3E8B">
      <w:pPr>
        <w:rPr>
          <w:lang w:eastAsia="en-US"/>
        </w:rPr>
      </w:pPr>
      <w:r>
        <w:rPr>
          <w:lang w:eastAsia="en-US"/>
        </w:rPr>
        <w:t xml:space="preserve">7.2 </w:t>
      </w:r>
      <w:r w:rsidR="000A3E8B">
        <w:rPr>
          <w:lang w:eastAsia="en-US"/>
        </w:rPr>
        <w:t xml:space="preserve">Пробы </w:t>
      </w:r>
      <w:r>
        <w:rPr>
          <w:lang w:eastAsia="en-US"/>
        </w:rPr>
        <w:t>материалов для АСП</w:t>
      </w:r>
      <w:r w:rsidR="00E07DD3">
        <w:rPr>
          <w:lang w:eastAsia="en-US"/>
        </w:rPr>
        <w:t>,</w:t>
      </w:r>
      <w:r>
        <w:rPr>
          <w:lang w:eastAsia="en-US"/>
        </w:rPr>
        <w:t xml:space="preserve"> готовых к применению</w:t>
      </w:r>
      <w:r w:rsidR="00E07DD3">
        <w:rPr>
          <w:lang w:eastAsia="en-US"/>
        </w:rPr>
        <w:t>,</w:t>
      </w:r>
      <w:r w:rsidR="000A3E8B">
        <w:rPr>
          <w:lang w:eastAsia="en-US"/>
        </w:rPr>
        <w:t xml:space="preserve"> отбирают в соответствии с требованиями ГОСТ 10180 и ГОСТ 10181.</w:t>
      </w:r>
    </w:p>
    <w:p w14:paraId="2EF2A64D" w14:textId="77777777" w:rsidR="00E07DD3" w:rsidRDefault="00E07DD3" w:rsidP="000A3E8B">
      <w:pPr>
        <w:rPr>
          <w:lang w:eastAsia="en-US"/>
        </w:rPr>
      </w:pPr>
    </w:p>
    <w:p w14:paraId="7930F9AC" w14:textId="4B3EF783" w:rsidR="000A3E8B" w:rsidRDefault="000A3E8B" w:rsidP="000A3E8B">
      <w:pPr>
        <w:rPr>
          <w:lang w:eastAsia="en-US"/>
        </w:rPr>
      </w:pPr>
      <w:r>
        <w:rPr>
          <w:lang w:eastAsia="en-US"/>
        </w:rPr>
        <w:lastRenderedPageBreak/>
        <w:t xml:space="preserve">7.2 Показатели качества </w:t>
      </w:r>
      <w:r w:rsidR="008E1B0F">
        <w:rPr>
          <w:lang w:eastAsia="en-US"/>
        </w:rPr>
        <w:t>материалов для АСП</w:t>
      </w:r>
      <w:r>
        <w:rPr>
          <w:lang w:eastAsia="en-US"/>
        </w:rPr>
        <w:t xml:space="preserve"> определяют</w:t>
      </w:r>
      <w:r w:rsidR="008E1B0F">
        <w:rPr>
          <w:lang w:eastAsia="en-US"/>
        </w:rPr>
        <w:t xml:space="preserve"> по ГОСТ Р 1.0.182-1.022.19-2020</w:t>
      </w:r>
    </w:p>
    <w:p w14:paraId="49AA377A" w14:textId="77777777" w:rsidR="00E07DD3" w:rsidRPr="000A3E8B" w:rsidRDefault="00E07DD3" w:rsidP="000A3E8B">
      <w:pPr>
        <w:rPr>
          <w:lang w:eastAsia="en-US"/>
        </w:rPr>
      </w:pPr>
    </w:p>
    <w:p w14:paraId="2BDC79DE" w14:textId="430EF49E" w:rsidR="00DC1078" w:rsidRDefault="00DC1078" w:rsidP="00DC1078">
      <w:pPr>
        <w:rPr>
          <w:lang w:eastAsia="en-US"/>
        </w:rPr>
      </w:pPr>
      <w:r>
        <w:rPr>
          <w:lang w:eastAsia="en-US"/>
        </w:rPr>
        <w:t>7.3 При производстве материалов для АСП заданного качества производитель должен контролировать и оценивать:</w:t>
      </w:r>
    </w:p>
    <w:p w14:paraId="443C08EC" w14:textId="77777777" w:rsidR="00DC1078" w:rsidRDefault="00DC1078" w:rsidP="00DC1078">
      <w:pPr>
        <w:rPr>
          <w:lang w:eastAsia="en-US"/>
        </w:rPr>
      </w:pPr>
    </w:p>
    <w:p w14:paraId="4E2F2651" w14:textId="77777777" w:rsidR="00DC1078" w:rsidRDefault="00DC1078" w:rsidP="00DC1078">
      <w:pPr>
        <w:rPr>
          <w:lang w:eastAsia="en-US"/>
        </w:rPr>
      </w:pPr>
      <w:r>
        <w:rPr>
          <w:lang w:eastAsia="en-US"/>
        </w:rPr>
        <w:t>- при входном контроле - качество сырьевых материалов, и их соответствие нормативным документам, по которым выпускают эти материалы, а также технологическому регламенту и/или карте подбора состава;</w:t>
      </w:r>
    </w:p>
    <w:p w14:paraId="01DDD070" w14:textId="77777777" w:rsidR="00DC1078" w:rsidRDefault="00DC1078" w:rsidP="00DC1078">
      <w:pPr>
        <w:rPr>
          <w:lang w:eastAsia="en-US"/>
        </w:rPr>
      </w:pPr>
    </w:p>
    <w:p w14:paraId="35921874" w14:textId="77777777" w:rsidR="00DC1078" w:rsidRDefault="00DC1078" w:rsidP="00DC1078">
      <w:pPr>
        <w:rPr>
          <w:lang w:eastAsia="en-US"/>
        </w:rPr>
      </w:pPr>
      <w:r>
        <w:rPr>
          <w:lang w:eastAsia="en-US"/>
        </w:rPr>
        <w:t>- при операционном контроле - параметры работы оборудования и технологического процесса приготовления материалов для АСП и их соответствие технологическому регламенту;</w:t>
      </w:r>
    </w:p>
    <w:p w14:paraId="40C0E3B9" w14:textId="77777777" w:rsidR="00DC1078" w:rsidRDefault="00DC1078" w:rsidP="00DC1078">
      <w:pPr>
        <w:rPr>
          <w:lang w:eastAsia="en-US"/>
        </w:rPr>
      </w:pPr>
    </w:p>
    <w:p w14:paraId="42ED08EC" w14:textId="102CFAFD" w:rsidR="00DC1078" w:rsidRDefault="00DC1078" w:rsidP="00DC1078">
      <w:pPr>
        <w:rPr>
          <w:lang w:eastAsia="en-US"/>
        </w:rPr>
      </w:pPr>
      <w:r>
        <w:rPr>
          <w:lang w:eastAsia="en-US"/>
        </w:rPr>
        <w:t xml:space="preserve">- при приемо-сдаточном контроле - количество и показатели качества материалов </w:t>
      </w:r>
      <w:r w:rsidR="00E07DD3">
        <w:rPr>
          <w:lang w:eastAsia="en-US"/>
        </w:rPr>
        <w:t xml:space="preserve">для </w:t>
      </w:r>
      <w:r>
        <w:rPr>
          <w:lang w:eastAsia="en-US"/>
        </w:rPr>
        <w:t>АСП, предусмотренные в договоре на поставку.</w:t>
      </w:r>
    </w:p>
    <w:p w14:paraId="1A7C21F9" w14:textId="77777777" w:rsidR="00DC1078" w:rsidRDefault="00DC1078" w:rsidP="00DC1078">
      <w:pPr>
        <w:rPr>
          <w:lang w:eastAsia="en-US"/>
        </w:rPr>
      </w:pPr>
    </w:p>
    <w:p w14:paraId="273017F0" w14:textId="06C3FDA0" w:rsidR="00DC1078" w:rsidRDefault="00DC1078" w:rsidP="00DC1078">
      <w:pPr>
        <w:rPr>
          <w:lang w:eastAsia="en-US"/>
        </w:rPr>
      </w:pPr>
      <w:r>
        <w:rPr>
          <w:lang w:eastAsia="en-US"/>
        </w:rPr>
        <w:t>7.4 При производстве материалов для АСП заданного или нормированного состава производитель должен контролировать и оценивать:</w:t>
      </w:r>
    </w:p>
    <w:p w14:paraId="7B131ACA" w14:textId="77777777" w:rsidR="00DC1078" w:rsidRDefault="00DC1078" w:rsidP="00DC1078">
      <w:pPr>
        <w:rPr>
          <w:lang w:eastAsia="en-US"/>
        </w:rPr>
      </w:pPr>
    </w:p>
    <w:p w14:paraId="26F7B7F6" w14:textId="77777777" w:rsidR="00DC1078" w:rsidRDefault="00DC1078" w:rsidP="00DC1078">
      <w:pPr>
        <w:rPr>
          <w:lang w:eastAsia="en-US"/>
        </w:rPr>
      </w:pPr>
      <w:r>
        <w:rPr>
          <w:lang w:eastAsia="en-US"/>
        </w:rPr>
        <w:t>- при входном контроле - качество сырьевых материалов, их соответствие нормативным документам, по которым выпускают эти материалы, и требованиям, установленным в договоре на поставку материалов для АСП;</w:t>
      </w:r>
    </w:p>
    <w:p w14:paraId="08592685" w14:textId="77777777" w:rsidR="00DC1078" w:rsidRDefault="00DC1078" w:rsidP="00DC1078">
      <w:pPr>
        <w:rPr>
          <w:lang w:eastAsia="en-US"/>
        </w:rPr>
      </w:pPr>
    </w:p>
    <w:p w14:paraId="5F278119" w14:textId="77777777" w:rsidR="00DC1078" w:rsidRDefault="00DC1078" w:rsidP="00DC1078">
      <w:pPr>
        <w:rPr>
          <w:lang w:eastAsia="en-US"/>
        </w:rPr>
      </w:pPr>
      <w:r>
        <w:rPr>
          <w:lang w:eastAsia="en-US"/>
        </w:rPr>
        <w:t>- при операционном контроле - параметры работы оборудования и технологического процесса приготовления материалов для АСП и ее соответствие технологическому регламенту;</w:t>
      </w:r>
    </w:p>
    <w:p w14:paraId="0990928C" w14:textId="77777777" w:rsidR="00DC1078" w:rsidRDefault="00DC1078" w:rsidP="00DC1078">
      <w:pPr>
        <w:rPr>
          <w:lang w:eastAsia="en-US"/>
        </w:rPr>
      </w:pPr>
    </w:p>
    <w:p w14:paraId="0A52BF02" w14:textId="77777777" w:rsidR="00DC1078" w:rsidRDefault="00DC1078" w:rsidP="00DC1078">
      <w:pPr>
        <w:rPr>
          <w:lang w:eastAsia="en-US"/>
        </w:rPr>
      </w:pPr>
      <w:r>
        <w:rPr>
          <w:lang w:eastAsia="en-US"/>
        </w:rPr>
        <w:lastRenderedPageBreak/>
        <w:t>- при приемо-сдаточном контроле - соответствие фактического состава материала для АСП составу, заданному в договоре на поставку.</w:t>
      </w:r>
    </w:p>
    <w:p w14:paraId="23766168" w14:textId="77777777" w:rsidR="00DC1078" w:rsidRDefault="00DC1078" w:rsidP="00DC1078">
      <w:pPr>
        <w:rPr>
          <w:lang w:eastAsia="en-US"/>
        </w:rPr>
      </w:pPr>
    </w:p>
    <w:p w14:paraId="5FD27947" w14:textId="552223FC" w:rsidR="008E1B0F" w:rsidRDefault="00DC1078" w:rsidP="00DC1078">
      <w:pPr>
        <w:rPr>
          <w:lang w:eastAsia="en-US"/>
        </w:rPr>
      </w:pPr>
      <w:r>
        <w:rPr>
          <w:lang w:eastAsia="en-US"/>
        </w:rPr>
        <w:t>7.5 Основные виды, методы и периодичность контроля используемых материалов, оборудования и технологии приготовления материалов для АСП должны быть приведены в технологическом регламенте на производство.</w:t>
      </w:r>
    </w:p>
    <w:p w14:paraId="7318E2B9" w14:textId="04CF0C36" w:rsidR="008E1B0F" w:rsidRPr="008E1B0F" w:rsidRDefault="008E1B0F" w:rsidP="002C38E2">
      <w:pPr>
        <w:pStyle w:val="1"/>
      </w:pPr>
      <w:bookmarkStart w:id="14" w:name="_Toc13762524"/>
      <w:r w:rsidRPr="008E1B0F">
        <w:t xml:space="preserve">Поставка </w:t>
      </w:r>
      <w:r>
        <w:t>материалов для АСП</w:t>
      </w:r>
      <w:bookmarkEnd w:id="14"/>
    </w:p>
    <w:p w14:paraId="5F009D7B" w14:textId="115722C6" w:rsidR="008E1B0F" w:rsidRDefault="008E1B0F" w:rsidP="008E1B0F">
      <w:pPr>
        <w:rPr>
          <w:lang w:eastAsia="en-US"/>
        </w:rPr>
      </w:pPr>
      <w:r>
        <w:rPr>
          <w:lang w:eastAsia="en-US"/>
        </w:rPr>
        <w:t xml:space="preserve">8.1 Производитель (поставщик) осуществляет поставку </w:t>
      </w:r>
      <w:r w:rsidR="000457FF">
        <w:rPr>
          <w:lang w:eastAsia="en-US"/>
        </w:rPr>
        <w:t>материалов для АСП</w:t>
      </w:r>
      <w:r>
        <w:rPr>
          <w:lang w:eastAsia="en-US"/>
        </w:rPr>
        <w:t xml:space="preserve"> смеси потребителю на основании и в соответствии с договором на поставку, в котором должны быть указаны все необходимые параметры по количеству и качеству </w:t>
      </w:r>
      <w:r w:rsidR="000457FF">
        <w:rPr>
          <w:lang w:eastAsia="en-US"/>
        </w:rPr>
        <w:t>материалов для АСП</w:t>
      </w:r>
      <w:r>
        <w:rPr>
          <w:lang w:eastAsia="en-US"/>
        </w:rPr>
        <w:t>, а также по срокам и средствам доставки.</w:t>
      </w:r>
    </w:p>
    <w:p w14:paraId="5159B326" w14:textId="77777777" w:rsidR="008E1B0F" w:rsidRDefault="008E1B0F" w:rsidP="008E1B0F">
      <w:pPr>
        <w:rPr>
          <w:lang w:eastAsia="en-US"/>
        </w:rPr>
      </w:pPr>
    </w:p>
    <w:p w14:paraId="793AAA2B" w14:textId="522B9CF8" w:rsidR="008E1B0F" w:rsidRDefault="008E1B0F" w:rsidP="008E1B0F">
      <w:pPr>
        <w:rPr>
          <w:lang w:eastAsia="en-US"/>
        </w:rPr>
      </w:pPr>
      <w:r>
        <w:rPr>
          <w:lang w:eastAsia="en-US"/>
        </w:rPr>
        <w:t>8.</w:t>
      </w:r>
      <w:r w:rsidR="00C0147B">
        <w:rPr>
          <w:lang w:eastAsia="en-US"/>
        </w:rPr>
        <w:t>2</w:t>
      </w:r>
      <w:r>
        <w:rPr>
          <w:lang w:eastAsia="en-US"/>
        </w:rPr>
        <w:t xml:space="preserve"> При поставке </w:t>
      </w:r>
      <w:r w:rsidR="001F274A">
        <w:rPr>
          <w:lang w:eastAsia="en-US"/>
        </w:rPr>
        <w:t xml:space="preserve">материалов для АСП </w:t>
      </w:r>
      <w:r w:rsidR="001F274A" w:rsidRPr="001F274A">
        <w:rPr>
          <w:lang w:eastAsia="en-US"/>
        </w:rPr>
        <w:t xml:space="preserve">заданного качества </w:t>
      </w:r>
      <w:r>
        <w:rPr>
          <w:lang w:eastAsia="en-US"/>
        </w:rPr>
        <w:t>производитель (поставщик) должен предоставить потребителю в напечатанном и заверенном виде следующую сопроводительную документацию:</w:t>
      </w:r>
    </w:p>
    <w:p w14:paraId="5A9F2D01" w14:textId="77777777" w:rsidR="008E1B0F" w:rsidRDefault="008E1B0F" w:rsidP="008E1B0F">
      <w:pPr>
        <w:rPr>
          <w:lang w:eastAsia="en-US"/>
        </w:rPr>
      </w:pPr>
    </w:p>
    <w:p w14:paraId="278E6318" w14:textId="5A2D95AD" w:rsidR="008E1B0F" w:rsidRDefault="008E1B0F" w:rsidP="008E1B0F">
      <w:pPr>
        <w:rPr>
          <w:lang w:eastAsia="en-US"/>
        </w:rPr>
      </w:pPr>
      <w:r>
        <w:rPr>
          <w:lang w:eastAsia="en-US"/>
        </w:rPr>
        <w:t xml:space="preserve">- документ о качестве </w:t>
      </w:r>
      <w:r w:rsidR="001F274A">
        <w:rPr>
          <w:lang w:eastAsia="en-US"/>
        </w:rPr>
        <w:t>материала</w:t>
      </w:r>
      <w:r w:rsidR="001F274A" w:rsidRPr="001F274A">
        <w:rPr>
          <w:lang w:eastAsia="en-US"/>
        </w:rPr>
        <w:t xml:space="preserve"> </w:t>
      </w:r>
      <w:r w:rsidR="001F274A">
        <w:rPr>
          <w:lang w:eastAsia="en-US"/>
        </w:rPr>
        <w:t xml:space="preserve">для </w:t>
      </w:r>
      <w:r w:rsidR="001F274A" w:rsidRPr="001F274A">
        <w:rPr>
          <w:lang w:eastAsia="en-US"/>
        </w:rPr>
        <w:t xml:space="preserve">АСП </w:t>
      </w:r>
      <w:r>
        <w:rPr>
          <w:lang w:eastAsia="en-US"/>
        </w:rPr>
        <w:t>и протокол испытаний по определению нормируемых показателей качества;</w:t>
      </w:r>
    </w:p>
    <w:p w14:paraId="1C7C607E" w14:textId="77777777" w:rsidR="008E1B0F" w:rsidRDefault="008E1B0F" w:rsidP="008E1B0F">
      <w:pPr>
        <w:rPr>
          <w:lang w:eastAsia="en-US"/>
        </w:rPr>
      </w:pPr>
    </w:p>
    <w:p w14:paraId="29D14807" w14:textId="4784AC48" w:rsidR="00CF4541" w:rsidRPr="00CF4541" w:rsidRDefault="008E1B0F" w:rsidP="00CF4541">
      <w:pPr>
        <w:rPr>
          <w:lang w:eastAsia="en-US"/>
        </w:rPr>
      </w:pPr>
      <w:r>
        <w:rPr>
          <w:lang w:eastAsia="en-US"/>
        </w:rPr>
        <w:t xml:space="preserve">Дополнительно (если это указано в договоре на поставку) производитель должен предоставить потребителю информацию </w:t>
      </w:r>
      <w:r w:rsidR="00CF4541">
        <w:rPr>
          <w:lang w:eastAsia="en-US"/>
        </w:rPr>
        <w:t xml:space="preserve">по </w:t>
      </w:r>
      <w:r w:rsidR="00CF4541" w:rsidRPr="00CF4541">
        <w:rPr>
          <w:lang w:eastAsia="en-US"/>
        </w:rPr>
        <w:t>режим</w:t>
      </w:r>
      <w:r w:rsidR="00CF4541">
        <w:rPr>
          <w:lang w:eastAsia="en-US"/>
        </w:rPr>
        <w:t>ам</w:t>
      </w:r>
      <w:r w:rsidR="00CF4541" w:rsidRPr="00CF4541">
        <w:rPr>
          <w:lang w:eastAsia="en-US"/>
        </w:rPr>
        <w:t xml:space="preserve"> твердения </w:t>
      </w:r>
      <w:r w:rsidR="00CF4541">
        <w:rPr>
          <w:lang w:eastAsia="en-US"/>
        </w:rPr>
        <w:t>материала для АСП,</w:t>
      </w:r>
      <w:r w:rsidR="00CF4541" w:rsidRPr="00CF4541">
        <w:rPr>
          <w:lang w:eastAsia="en-US"/>
        </w:rPr>
        <w:t xml:space="preserve"> информаци</w:t>
      </w:r>
      <w:r w:rsidR="00CF4541">
        <w:rPr>
          <w:lang w:eastAsia="en-US"/>
        </w:rPr>
        <w:t>ю</w:t>
      </w:r>
      <w:r w:rsidR="00CF4541" w:rsidRPr="00CF4541">
        <w:rPr>
          <w:lang w:eastAsia="en-US"/>
        </w:rPr>
        <w:t xml:space="preserve"> о темпе набора прочности при температуре 20°С.</w:t>
      </w:r>
    </w:p>
    <w:p w14:paraId="2FB939DF" w14:textId="4E799837" w:rsidR="008E1B0F" w:rsidRDefault="008E1B0F" w:rsidP="008E1B0F">
      <w:pPr>
        <w:rPr>
          <w:lang w:eastAsia="en-US"/>
        </w:rPr>
      </w:pPr>
    </w:p>
    <w:p w14:paraId="6FEDF295" w14:textId="06E8EAF4" w:rsidR="008E1B0F" w:rsidRDefault="008E1B0F" w:rsidP="008E1B0F">
      <w:pPr>
        <w:rPr>
          <w:lang w:eastAsia="en-US"/>
        </w:rPr>
      </w:pPr>
      <w:r>
        <w:rPr>
          <w:lang w:eastAsia="en-US"/>
        </w:rPr>
        <w:t>8.</w:t>
      </w:r>
      <w:r w:rsidR="00C0147B">
        <w:rPr>
          <w:lang w:eastAsia="en-US"/>
        </w:rPr>
        <w:t>3</w:t>
      </w:r>
      <w:r>
        <w:rPr>
          <w:lang w:eastAsia="en-US"/>
        </w:rPr>
        <w:t xml:space="preserve"> При поставке </w:t>
      </w:r>
      <w:r w:rsidR="00CF4541" w:rsidRPr="00CF4541">
        <w:rPr>
          <w:lang w:eastAsia="en-US"/>
        </w:rPr>
        <w:t xml:space="preserve">материалов для АСП </w:t>
      </w:r>
      <w:r>
        <w:rPr>
          <w:lang w:eastAsia="en-US"/>
        </w:rPr>
        <w:t xml:space="preserve">заданного состава производитель </w:t>
      </w:r>
      <w:r w:rsidR="00CF4541">
        <w:rPr>
          <w:lang w:eastAsia="en-US"/>
        </w:rPr>
        <w:t xml:space="preserve">(поставщик) </w:t>
      </w:r>
      <w:r>
        <w:rPr>
          <w:lang w:eastAsia="en-US"/>
        </w:rPr>
        <w:t>должен предоставить потребителю в напечатанном и заверенном виде следующую сопроводительную документацию:</w:t>
      </w:r>
    </w:p>
    <w:p w14:paraId="16801E6A" w14:textId="77777777" w:rsidR="008E1B0F" w:rsidRDefault="008E1B0F" w:rsidP="008E1B0F">
      <w:pPr>
        <w:rPr>
          <w:lang w:eastAsia="en-US"/>
        </w:rPr>
      </w:pPr>
    </w:p>
    <w:p w14:paraId="4C1B8BB8" w14:textId="50D5B446" w:rsidR="008E1B0F" w:rsidRDefault="008E1B0F" w:rsidP="008E1B0F">
      <w:pPr>
        <w:rPr>
          <w:lang w:eastAsia="en-US"/>
        </w:rPr>
      </w:pPr>
      <w:r>
        <w:rPr>
          <w:lang w:eastAsia="en-US"/>
        </w:rPr>
        <w:t xml:space="preserve">- </w:t>
      </w:r>
      <w:r w:rsidR="00CF4541" w:rsidRPr="00CF4541">
        <w:rPr>
          <w:lang w:eastAsia="en-US"/>
        </w:rPr>
        <w:t>документ о качестве материала для АСП</w:t>
      </w:r>
      <w:r>
        <w:rPr>
          <w:lang w:eastAsia="en-US"/>
        </w:rPr>
        <w:t>;</w:t>
      </w:r>
    </w:p>
    <w:p w14:paraId="57CBE90F" w14:textId="77777777" w:rsidR="008E1B0F" w:rsidRDefault="008E1B0F" w:rsidP="008E1B0F">
      <w:pPr>
        <w:rPr>
          <w:lang w:eastAsia="en-US"/>
        </w:rPr>
      </w:pPr>
    </w:p>
    <w:p w14:paraId="44B8CEC6" w14:textId="2FC32B6C" w:rsidR="008E1B0F" w:rsidRDefault="00CF4541" w:rsidP="008E1B0F">
      <w:pPr>
        <w:rPr>
          <w:lang w:eastAsia="en-US"/>
        </w:rPr>
      </w:pPr>
      <w:r>
        <w:rPr>
          <w:lang w:eastAsia="en-US"/>
        </w:rPr>
        <w:t xml:space="preserve">- для каждой партии </w:t>
      </w:r>
      <w:r w:rsidRPr="00CF4541">
        <w:rPr>
          <w:lang w:eastAsia="en-US"/>
        </w:rPr>
        <w:t xml:space="preserve">материала для АСП </w:t>
      </w:r>
      <w:r w:rsidR="008E1B0F">
        <w:rPr>
          <w:lang w:eastAsia="en-US"/>
        </w:rPr>
        <w:t xml:space="preserve">- копии паспортов на </w:t>
      </w:r>
      <w:r>
        <w:rPr>
          <w:lang w:eastAsia="en-US"/>
        </w:rPr>
        <w:t xml:space="preserve">сырьевые </w:t>
      </w:r>
      <w:r w:rsidR="008E1B0F">
        <w:rPr>
          <w:lang w:eastAsia="en-US"/>
        </w:rPr>
        <w:t>материалы.</w:t>
      </w:r>
    </w:p>
    <w:p w14:paraId="00E1521B" w14:textId="77777777" w:rsidR="008E1B0F" w:rsidRDefault="008E1B0F" w:rsidP="008E1B0F">
      <w:pPr>
        <w:rPr>
          <w:lang w:eastAsia="en-US"/>
        </w:rPr>
      </w:pPr>
    </w:p>
    <w:p w14:paraId="0F30837F" w14:textId="6B7D07E2" w:rsidR="006F2930" w:rsidRDefault="008E1B0F" w:rsidP="008E1B0F">
      <w:pPr>
        <w:rPr>
          <w:lang w:eastAsia="en-US"/>
        </w:rPr>
      </w:pPr>
      <w:r>
        <w:rPr>
          <w:lang w:eastAsia="en-US"/>
        </w:rPr>
        <w:t xml:space="preserve">Дополнительно (если это указано в договоре на поставку) производитель должен предоставить потребителю протоколы определения показателей качества </w:t>
      </w:r>
      <w:r w:rsidR="00CF4541" w:rsidRPr="00CF4541">
        <w:rPr>
          <w:lang w:eastAsia="en-US"/>
        </w:rPr>
        <w:t>материала для АСП</w:t>
      </w:r>
      <w:r>
        <w:rPr>
          <w:lang w:eastAsia="en-US"/>
        </w:rPr>
        <w:t>.</w:t>
      </w:r>
    </w:p>
    <w:p w14:paraId="468BC6E4" w14:textId="34E5F407" w:rsidR="00C0147B" w:rsidRPr="00C0147B" w:rsidRDefault="00C0147B" w:rsidP="002C38E2">
      <w:pPr>
        <w:pStyle w:val="1"/>
      </w:pPr>
      <w:bookmarkStart w:id="15" w:name="_Toc13762525"/>
      <w:r w:rsidRPr="00C0147B">
        <w:t>Транспортирование</w:t>
      </w:r>
      <w:bookmarkEnd w:id="15"/>
    </w:p>
    <w:p w14:paraId="6006597E" w14:textId="419AA0B3" w:rsidR="00C0147B" w:rsidRDefault="00C0147B" w:rsidP="00E07DD3">
      <w:pPr>
        <w:rPr>
          <w:lang w:eastAsia="en-US"/>
        </w:rPr>
      </w:pPr>
      <w:r>
        <w:rPr>
          <w:lang w:eastAsia="en-US"/>
        </w:rPr>
        <w:t>9.1</w:t>
      </w:r>
      <w:r w:rsidRPr="00C0147B">
        <w:rPr>
          <w:lang w:eastAsia="en-US"/>
        </w:rPr>
        <w:t xml:space="preserve"> </w:t>
      </w:r>
      <w:r>
        <w:rPr>
          <w:lang w:eastAsia="en-US"/>
        </w:rPr>
        <w:t>Транспортирование</w:t>
      </w:r>
      <w:r w:rsidRPr="00C0147B">
        <w:rPr>
          <w:lang w:eastAsia="en-US"/>
        </w:rPr>
        <w:t xml:space="preserve"> сухих строительных смесей для АП осуществляется в</w:t>
      </w:r>
      <w:r w:rsidR="00E07DD3">
        <w:rPr>
          <w:lang w:eastAsia="en-US"/>
        </w:rPr>
        <w:t xml:space="preserve"> </w:t>
      </w:r>
      <w:r w:rsidRPr="00C0147B">
        <w:rPr>
          <w:lang w:eastAsia="en-US"/>
        </w:rPr>
        <w:t>упаковке</w:t>
      </w:r>
      <w:r w:rsidR="00E07DD3">
        <w:rPr>
          <w:lang w:eastAsia="en-US"/>
        </w:rPr>
        <w:t>,</w:t>
      </w:r>
      <w:r w:rsidRPr="00C0147B">
        <w:rPr>
          <w:lang w:eastAsia="en-US"/>
        </w:rPr>
        <w:t xml:space="preserve"> соответствующей ГОСТ 31357 или специализированных силосах.</w:t>
      </w:r>
    </w:p>
    <w:p w14:paraId="653C636A" w14:textId="77777777" w:rsidR="00E07DD3" w:rsidRDefault="00E07DD3" w:rsidP="00E07DD3">
      <w:pPr>
        <w:rPr>
          <w:lang w:eastAsia="en-US"/>
        </w:rPr>
      </w:pPr>
    </w:p>
    <w:p w14:paraId="4551F533" w14:textId="35F0EBCF" w:rsidR="00C0147B" w:rsidRDefault="00C0147B" w:rsidP="00E07DD3">
      <w:pPr>
        <w:rPr>
          <w:lang w:eastAsia="en-US"/>
        </w:rPr>
      </w:pPr>
      <w:r>
        <w:rPr>
          <w:lang w:eastAsia="en-US"/>
        </w:rPr>
        <w:t>9.2 Материалы для АСП</w:t>
      </w:r>
      <w:r w:rsidR="00E07DD3">
        <w:rPr>
          <w:lang w:eastAsia="en-US"/>
        </w:rPr>
        <w:t>,</w:t>
      </w:r>
      <w:r>
        <w:rPr>
          <w:lang w:eastAsia="en-US"/>
        </w:rPr>
        <w:t xml:space="preserve"> готовые к </w:t>
      </w:r>
      <w:r w:rsidR="00C96DB2">
        <w:rPr>
          <w:lang w:eastAsia="en-US"/>
        </w:rPr>
        <w:t>применению</w:t>
      </w:r>
      <w:r>
        <w:rPr>
          <w:lang w:eastAsia="en-US"/>
        </w:rPr>
        <w:t xml:space="preserve"> доставляют потребителю транспортом специализированных видов, обеспечивающих сохраняемость свойств материалов для АСП</w:t>
      </w:r>
      <w:r w:rsidR="00E07DD3">
        <w:rPr>
          <w:lang w:eastAsia="en-US"/>
        </w:rPr>
        <w:t xml:space="preserve"> –</w:t>
      </w:r>
      <w:r>
        <w:rPr>
          <w:lang w:eastAsia="en-US"/>
        </w:rPr>
        <w:t xml:space="preserve"> например</w:t>
      </w:r>
      <w:r w:rsidR="00E07DD3">
        <w:rPr>
          <w:lang w:eastAsia="en-US"/>
        </w:rPr>
        <w:t>,</w:t>
      </w:r>
      <w:r>
        <w:rPr>
          <w:lang w:eastAsia="en-US"/>
        </w:rPr>
        <w:t xml:space="preserve"> транспортом для перевозки бетонных смесей. </w:t>
      </w:r>
    </w:p>
    <w:p w14:paraId="48935D7E" w14:textId="77777777" w:rsidR="00E07DD3" w:rsidRDefault="00E07DD3" w:rsidP="00E07DD3">
      <w:pPr>
        <w:rPr>
          <w:lang w:eastAsia="en-US"/>
        </w:rPr>
      </w:pPr>
    </w:p>
    <w:p w14:paraId="33AC6B27" w14:textId="5125139E" w:rsidR="00C0147B" w:rsidRDefault="00C0147B" w:rsidP="00E07DD3">
      <w:pPr>
        <w:rPr>
          <w:lang w:eastAsia="en-US"/>
        </w:rPr>
      </w:pPr>
      <w:r>
        <w:rPr>
          <w:lang w:eastAsia="en-US"/>
        </w:rPr>
        <w:t>Максимальная продолжительность транспортирования не должна быть более времени сохраняемости свойств материалов для АСП, указанных в договоре на поставку.</w:t>
      </w:r>
    </w:p>
    <w:p w14:paraId="78978B02" w14:textId="77777777" w:rsidR="00C0147B" w:rsidRDefault="00C0147B" w:rsidP="00E07DD3">
      <w:pPr>
        <w:rPr>
          <w:lang w:eastAsia="en-US"/>
        </w:rPr>
      </w:pPr>
    </w:p>
    <w:p w14:paraId="2F39906B" w14:textId="4AF799F4" w:rsidR="00C0147B" w:rsidRDefault="00C0147B" w:rsidP="00E07DD3">
      <w:pPr>
        <w:rPr>
          <w:lang w:eastAsia="en-US"/>
        </w:rPr>
      </w:pPr>
      <w:r>
        <w:rPr>
          <w:lang w:eastAsia="en-US"/>
        </w:rPr>
        <w:t xml:space="preserve">9.3 Потребитель должен согласовать с производителем материалов для АСП дату, время и график поставки. </w:t>
      </w:r>
    </w:p>
    <w:p w14:paraId="4E6631CF" w14:textId="77777777" w:rsidR="00C0147B" w:rsidRDefault="00C0147B" w:rsidP="00E07DD3">
      <w:pPr>
        <w:rPr>
          <w:lang w:eastAsia="en-US"/>
        </w:rPr>
      </w:pPr>
    </w:p>
    <w:p w14:paraId="4191C357" w14:textId="1A48756B" w:rsidR="00C0147B" w:rsidRDefault="00C0147B" w:rsidP="00E07DD3">
      <w:pPr>
        <w:rPr>
          <w:lang w:eastAsia="en-US"/>
        </w:rPr>
      </w:pPr>
      <w:r>
        <w:rPr>
          <w:lang w:eastAsia="en-US"/>
        </w:rPr>
        <w:t xml:space="preserve">9.4 В процессе транспортирования введение в материал для АСП дополнительного количества компонентов (вяжущих, заполнителей, </w:t>
      </w:r>
      <w:proofErr w:type="spellStart"/>
      <w:r>
        <w:rPr>
          <w:lang w:eastAsia="en-US"/>
        </w:rPr>
        <w:t>затворителей</w:t>
      </w:r>
      <w:proofErr w:type="spellEnd"/>
      <w:r>
        <w:rPr>
          <w:lang w:eastAsia="en-US"/>
        </w:rPr>
        <w:t xml:space="preserve"> и добавок) не допускается.</w:t>
      </w:r>
    </w:p>
    <w:p w14:paraId="194F3004" w14:textId="1BC18EE6" w:rsidR="00363248" w:rsidRPr="00363248" w:rsidRDefault="00363248" w:rsidP="002C38E2">
      <w:pPr>
        <w:pStyle w:val="1"/>
      </w:pPr>
      <w:bookmarkStart w:id="16" w:name="_Toc13762526"/>
      <w:r w:rsidRPr="00363248">
        <w:lastRenderedPageBreak/>
        <w:t>Гарантии производителя (поставщика)</w:t>
      </w:r>
      <w:bookmarkEnd w:id="16"/>
    </w:p>
    <w:p w14:paraId="0DF1C9BF" w14:textId="77777777" w:rsidR="00363248" w:rsidRDefault="00363248" w:rsidP="00363248">
      <w:pPr>
        <w:ind w:left="709" w:firstLine="0"/>
      </w:pPr>
    </w:p>
    <w:p w14:paraId="0BA36EED" w14:textId="080A4BCB" w:rsidR="00363248" w:rsidRDefault="00E07DD3" w:rsidP="00E07DD3">
      <w:pPr>
        <w:rPr>
          <w:lang w:eastAsia="en-US"/>
        </w:rPr>
      </w:pPr>
      <w:r>
        <w:rPr>
          <w:lang w:eastAsia="en-US"/>
        </w:rPr>
        <w:t>10.1 Д</w:t>
      </w:r>
      <w:r w:rsidR="00363248">
        <w:rPr>
          <w:lang w:eastAsia="en-US"/>
        </w:rPr>
        <w:t>ля материалов для АСП заданного качества</w:t>
      </w:r>
      <w:r w:rsidR="005C6262">
        <w:rPr>
          <w:lang w:eastAsia="en-US"/>
        </w:rPr>
        <w:t xml:space="preserve"> производитель (поставщик) материалов для АСП гарантирует</w:t>
      </w:r>
      <w:r w:rsidR="00363248">
        <w:rPr>
          <w:lang w:eastAsia="en-US"/>
        </w:rPr>
        <w:t>:</w:t>
      </w:r>
    </w:p>
    <w:p w14:paraId="17E32B1B" w14:textId="77777777" w:rsidR="00363248" w:rsidRDefault="00363248" w:rsidP="00E07DD3">
      <w:pPr>
        <w:rPr>
          <w:lang w:eastAsia="en-US"/>
        </w:rPr>
      </w:pPr>
    </w:p>
    <w:p w14:paraId="00F95659" w14:textId="4CB49562" w:rsidR="00363248" w:rsidRDefault="00E07DD3" w:rsidP="00E07DD3">
      <w:pPr>
        <w:rPr>
          <w:lang w:eastAsia="en-US"/>
        </w:rPr>
      </w:pPr>
      <w:r>
        <w:rPr>
          <w:lang w:eastAsia="en-US"/>
        </w:rPr>
        <w:t>-</w:t>
      </w:r>
      <w:r w:rsidR="00363248">
        <w:rPr>
          <w:lang w:eastAsia="en-US"/>
        </w:rPr>
        <w:t xml:space="preserve"> на момент поставки потребителю - соответствие всех нормируемых технологических показателей качества материалов для АСП</w:t>
      </w:r>
      <w:r>
        <w:rPr>
          <w:lang w:eastAsia="en-US"/>
        </w:rPr>
        <w:t>,</w:t>
      </w:r>
      <w:r w:rsidR="00363248">
        <w:rPr>
          <w:lang w:eastAsia="en-US"/>
        </w:rPr>
        <w:t xml:space="preserve"> заданным в договоре на поставку</w:t>
      </w:r>
      <w:r>
        <w:rPr>
          <w:lang w:eastAsia="en-US"/>
        </w:rPr>
        <w:t>;</w:t>
      </w:r>
    </w:p>
    <w:p w14:paraId="787235E6" w14:textId="77777777" w:rsidR="00363248" w:rsidRDefault="00363248" w:rsidP="00E07DD3">
      <w:pPr>
        <w:rPr>
          <w:lang w:eastAsia="en-US"/>
        </w:rPr>
      </w:pPr>
    </w:p>
    <w:p w14:paraId="508AA0C8" w14:textId="60361BF8" w:rsidR="00363248" w:rsidRDefault="00E07DD3" w:rsidP="00E07DD3">
      <w:pPr>
        <w:rPr>
          <w:lang w:eastAsia="en-US"/>
        </w:rPr>
      </w:pPr>
      <w:r>
        <w:rPr>
          <w:lang w:eastAsia="en-US"/>
        </w:rPr>
        <w:t>-</w:t>
      </w:r>
      <w:r w:rsidR="00363248">
        <w:rPr>
          <w:lang w:eastAsia="en-US"/>
        </w:rPr>
        <w:t xml:space="preserve"> в проектном возрасте - достижение всех нормируемых показателей качества материалов для АСП, заданных в договоре на поставку, при условии, что потребитель при изготовлении монолитных конструкций АП обеспечивает выполнение требований действующих нормативных и технических документов по возведению конструкций и соответствие режимов твердения заданным</w:t>
      </w:r>
      <w:r>
        <w:rPr>
          <w:lang w:eastAsia="en-US"/>
        </w:rPr>
        <w:t>.</w:t>
      </w:r>
    </w:p>
    <w:p w14:paraId="7146F0FE" w14:textId="77777777" w:rsidR="00363248" w:rsidRDefault="00363248" w:rsidP="00E07DD3">
      <w:pPr>
        <w:rPr>
          <w:lang w:eastAsia="en-US"/>
        </w:rPr>
      </w:pPr>
    </w:p>
    <w:p w14:paraId="49984665" w14:textId="506B7B87" w:rsidR="00363248" w:rsidRDefault="00E07DD3" w:rsidP="00E07DD3">
      <w:pPr>
        <w:rPr>
          <w:lang w:eastAsia="en-US"/>
        </w:rPr>
      </w:pPr>
      <w:r>
        <w:rPr>
          <w:lang w:eastAsia="en-US"/>
        </w:rPr>
        <w:t>10.2 Д</w:t>
      </w:r>
      <w:r w:rsidR="00363248">
        <w:rPr>
          <w:lang w:eastAsia="en-US"/>
        </w:rPr>
        <w:t xml:space="preserve">ля </w:t>
      </w:r>
      <w:r w:rsidR="00363248" w:rsidRPr="00363248">
        <w:rPr>
          <w:lang w:eastAsia="en-US"/>
        </w:rPr>
        <w:t>материалов для АСП</w:t>
      </w:r>
      <w:r w:rsidR="00363248">
        <w:rPr>
          <w:lang w:eastAsia="en-US"/>
        </w:rPr>
        <w:t xml:space="preserve"> заданного состава</w:t>
      </w:r>
      <w:r w:rsidR="005C6262">
        <w:rPr>
          <w:lang w:eastAsia="en-US"/>
        </w:rPr>
        <w:t xml:space="preserve"> производитель (поставщик) материалов для АСП гарантирует</w:t>
      </w:r>
      <w:r w:rsidR="00363248">
        <w:rPr>
          <w:lang w:eastAsia="en-US"/>
        </w:rPr>
        <w:t>:</w:t>
      </w:r>
    </w:p>
    <w:p w14:paraId="71D16FC6" w14:textId="77777777" w:rsidR="00363248" w:rsidRDefault="00363248" w:rsidP="00E07DD3">
      <w:pPr>
        <w:rPr>
          <w:lang w:eastAsia="en-US"/>
        </w:rPr>
      </w:pPr>
    </w:p>
    <w:p w14:paraId="0AB9EC07" w14:textId="2136A08A" w:rsidR="00363248" w:rsidRDefault="00363248" w:rsidP="00E07DD3">
      <w:pPr>
        <w:rPr>
          <w:lang w:eastAsia="en-US"/>
        </w:rPr>
      </w:pPr>
      <w:r>
        <w:rPr>
          <w:lang w:eastAsia="en-US"/>
        </w:rPr>
        <w:t xml:space="preserve">- соответствие качества материалов, использованных при приготовлении </w:t>
      </w:r>
      <w:r w:rsidRPr="00363248">
        <w:rPr>
          <w:lang w:eastAsia="en-US"/>
        </w:rPr>
        <w:t>материалов для АСП</w:t>
      </w:r>
      <w:r>
        <w:rPr>
          <w:lang w:eastAsia="en-US"/>
        </w:rPr>
        <w:t xml:space="preserve">, и состава </w:t>
      </w:r>
      <w:r w:rsidRPr="00363248">
        <w:rPr>
          <w:lang w:eastAsia="en-US"/>
        </w:rPr>
        <w:t xml:space="preserve">материалов для АСП </w:t>
      </w:r>
      <w:r>
        <w:rPr>
          <w:lang w:eastAsia="en-US"/>
        </w:rPr>
        <w:t>условиям договора на поставку.</w:t>
      </w:r>
    </w:p>
    <w:p w14:paraId="19A08E01" w14:textId="5692AB4F" w:rsidR="00E07DD3" w:rsidRDefault="00E07DD3">
      <w:pPr>
        <w:widowControl/>
        <w:autoSpaceDE/>
        <w:autoSpaceDN/>
        <w:adjustRightInd/>
        <w:spacing w:line="240" w:lineRule="auto"/>
        <w:ind w:firstLine="0"/>
        <w:jc w:val="left"/>
      </w:pPr>
      <w:r>
        <w:br w:type="page"/>
      </w:r>
    </w:p>
    <w:p w14:paraId="53C2CFE9" w14:textId="77777777" w:rsidR="00363248" w:rsidRDefault="00363248" w:rsidP="00363248">
      <w:pPr>
        <w:ind w:left="709" w:firstLine="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8468A" w14:paraId="0037726A" w14:textId="77777777" w:rsidTr="0078468A">
        <w:tc>
          <w:tcPr>
            <w:tcW w:w="9571" w:type="dxa"/>
            <w:shd w:val="clear" w:color="auto" w:fill="auto"/>
          </w:tcPr>
          <w:p w14:paraId="20DF8E6A" w14:textId="77777777" w:rsidR="0078468A" w:rsidRPr="0078468A" w:rsidRDefault="0078468A" w:rsidP="0078468A">
            <w:pPr>
              <w:ind w:left="709" w:firstLine="0"/>
            </w:pPr>
            <w:r w:rsidRPr="0078468A">
              <w:t>УДК ОКС</w:t>
            </w:r>
          </w:p>
          <w:p w14:paraId="3B672D08" w14:textId="47D640B0" w:rsidR="0078468A" w:rsidRPr="00DC2F68" w:rsidRDefault="0078468A" w:rsidP="0078468A">
            <w:pPr>
              <w:ind w:left="709" w:firstLine="0"/>
            </w:pPr>
            <w:r w:rsidRPr="0078468A">
              <w:t>Ключевые слова</w:t>
            </w:r>
            <w:r w:rsidRPr="00DC2F68">
              <w:t>:</w:t>
            </w:r>
            <w:r w:rsidR="00DC2F68">
              <w:t xml:space="preserve"> </w:t>
            </w:r>
            <w:r w:rsidR="00DC2F68" w:rsidRPr="00DC2F68">
              <w:t>аддитивные технологии, аддитивное</w:t>
            </w:r>
            <w:r w:rsidR="00DC2F68">
              <w:t xml:space="preserve"> строительное</w:t>
            </w:r>
            <w:r w:rsidR="00DC2F68" w:rsidRPr="00DC2F68">
              <w:t xml:space="preserve"> производство, </w:t>
            </w:r>
            <w:r w:rsidR="00C96DB2">
              <w:t xml:space="preserve">материалы для аддитивного строительного производства, </w:t>
            </w:r>
            <w:r w:rsidR="00DC2F68" w:rsidRPr="00DC2F68">
              <w:t xml:space="preserve">3D-принтер, </w:t>
            </w:r>
            <w:r w:rsidR="007C3349">
              <w:t xml:space="preserve">строительство, </w:t>
            </w:r>
            <w:r w:rsidR="00C96DB2">
              <w:t>строительные материалы, бетон</w:t>
            </w:r>
          </w:p>
        </w:tc>
      </w:tr>
    </w:tbl>
    <w:p w14:paraId="6A2CEC33" w14:textId="77777777" w:rsidR="00980F8E" w:rsidRDefault="00980F8E" w:rsidP="00980F8E">
      <w:pPr>
        <w:pStyle w:val="17"/>
        <w:rPr>
          <w:lang w:val="ru-RU"/>
        </w:rPr>
      </w:pPr>
    </w:p>
    <w:p w14:paraId="586E5A5C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>Библиографические данные приводят на последней странице стандарта, ко-торую оформляют в соответствии с ГОСТ Р 1.5-2004  приложение Б.</w:t>
      </w:r>
    </w:p>
    <w:p w14:paraId="1C8D70FD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>В библиографические данные стандарта включают:</w:t>
      </w:r>
    </w:p>
    <w:p w14:paraId="79344D28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 xml:space="preserve">индекс Универсальной десятичной классификации (УДК) </w:t>
      </w:r>
    </w:p>
    <w:p w14:paraId="66810106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>код группы или подгруппы ОКС, к которой относится стандарт по ОК (МК (ИСО/ИНФКО МКС) 001—96) 001;</w:t>
      </w:r>
    </w:p>
    <w:p w14:paraId="7E112901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>ключевые слова.</w:t>
      </w:r>
    </w:p>
    <w:p w14:paraId="735F05CB" w14:textId="77777777" w:rsidR="00980F8E" w:rsidRPr="001465F1" w:rsidRDefault="00980F8E" w:rsidP="00980F8E">
      <w:pPr>
        <w:pStyle w:val="17"/>
        <w:rPr>
          <w:lang w:val="ru-RU"/>
        </w:rPr>
      </w:pPr>
      <w:r w:rsidRPr="001465F1">
        <w:rPr>
          <w:lang w:val="ru-RU"/>
        </w:rPr>
        <w:t>Ключевые слова, относящиеся к объекту стандартизации, приводят в том по-рядке, в котором эти слова приведены в заголовке стандарта.</w:t>
      </w:r>
    </w:p>
    <w:p w14:paraId="1F6E3575" w14:textId="77777777" w:rsidR="00980F8E" w:rsidRPr="00BA42C7" w:rsidRDefault="00980F8E" w:rsidP="00980F8E">
      <w:pPr>
        <w:pStyle w:val="17"/>
        <w:jc w:val="right"/>
      </w:pPr>
      <w:r w:rsidRPr="00BA42C7">
        <w:t>ГОСТ 1.5-2001 (подраздел 3.14)</w:t>
      </w:r>
    </w:p>
    <w:permEnd w:id="369231885"/>
    <w:p w14:paraId="620594F4" w14:textId="77777777" w:rsidR="00E46179" w:rsidRPr="004C5F19" w:rsidRDefault="00E46179" w:rsidP="008968E0">
      <w:pPr>
        <w:rPr>
          <w:lang w:val="en-US"/>
        </w:rPr>
      </w:pPr>
    </w:p>
    <w:sectPr w:rsidR="00E46179" w:rsidRPr="004C5F19" w:rsidSect="007354BC">
      <w:footerReference w:type="even" r:id="rId16"/>
      <w:footerReference w:type="default" r:id="rId1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3A7CD" w14:textId="77777777" w:rsidR="007D452A" w:rsidRDefault="007D452A" w:rsidP="00365BCE">
      <w:pPr>
        <w:spacing w:line="240" w:lineRule="auto"/>
      </w:pPr>
      <w:r>
        <w:separator/>
      </w:r>
    </w:p>
  </w:endnote>
  <w:endnote w:type="continuationSeparator" w:id="0">
    <w:p w14:paraId="7AE6A803" w14:textId="77777777" w:rsidR="007D452A" w:rsidRDefault="007D452A" w:rsidP="0036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BAE3" w14:textId="77777777" w:rsidR="0064478B" w:rsidRDefault="0064478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iv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9ACE" w14:textId="77777777" w:rsidR="0064478B" w:rsidRDefault="0064478B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2B83" w14:textId="77777777" w:rsidR="0064478B" w:rsidRPr="00A26355" w:rsidRDefault="0064478B" w:rsidP="00A26355">
    <w:pPr>
      <w:pStyle w:val="af0"/>
      <w:pBdr>
        <w:top w:val="single" w:sz="24" w:space="1" w:color="auto"/>
      </w:pBdr>
      <w:jc w:val="left"/>
      <w:rPr>
        <w:i/>
        <w:caps w:val="0"/>
        <w:lang w:val="en-US"/>
      </w:rPr>
    </w:pPr>
    <w:r w:rsidRPr="00A26355">
      <w:rPr>
        <w:i/>
        <w:caps w:val="0"/>
        <w:lang w:val="en-US"/>
      </w:rPr>
      <w:fldChar w:fldCharType="begin"/>
    </w:r>
    <w:r w:rsidRPr="00A26355">
      <w:rPr>
        <w:i/>
        <w:caps w:val="0"/>
        <w:lang w:val="en-US"/>
      </w:rPr>
      <w:instrText xml:space="preserve"> STYLEREF  Обозначение_проект  \* MERGEFORMAT </w:instrText>
    </w:r>
    <w:r w:rsidRPr="00A26355">
      <w:rPr>
        <w:i/>
        <w:caps w:val="0"/>
        <w:lang w:val="en-US"/>
      </w:rPr>
      <w:fldChar w:fldCharType="separate"/>
    </w:r>
    <w:r>
      <w:rPr>
        <w:b/>
        <w:bCs/>
        <w:i/>
        <w:caps w:val="0"/>
        <w:noProof/>
      </w:rPr>
      <w:t>Ошибка! Текст указанного стиля в документе отсутствует.</w:t>
    </w:r>
    <w:r w:rsidRPr="00A26355">
      <w:rPr>
        <w:i/>
        <w:caps w:val="0"/>
        <w:lang w:val="en-US"/>
      </w:rPr>
      <w:fldChar w:fldCharType="end"/>
    </w:r>
  </w:p>
  <w:p w14:paraId="4A151F13" w14:textId="77777777" w:rsidR="0064478B" w:rsidRDefault="0064478B">
    <w:pPr>
      <w:pStyle w:val="af0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92877" w14:textId="77777777" w:rsidR="0064478B" w:rsidRPr="001E108D" w:rsidRDefault="0064478B" w:rsidP="00A26355">
    <w:pPr>
      <w:pStyle w:val="af0"/>
      <w:pBdr>
        <w:top w:val="single" w:sz="24" w:space="1" w:color="auto"/>
      </w:pBdr>
      <w:jc w:val="left"/>
    </w:pPr>
    <w:r w:rsidRPr="001E108D">
      <w:rPr>
        <w:b/>
        <w:i/>
        <w:caps w:val="0"/>
        <w:lang w:val="en-US"/>
      </w:rPr>
      <w:t>Издание официальное</w:t>
    </w:r>
  </w:p>
  <w:p w14:paraId="02621C53" w14:textId="77777777" w:rsidR="0064478B" w:rsidRDefault="0064478B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690A" w14:textId="77777777" w:rsidR="0064478B" w:rsidRDefault="0064478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47F2" w14:textId="77777777" w:rsidR="0064478B" w:rsidRDefault="0064478B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DED5" w14:textId="77777777" w:rsidR="007D452A" w:rsidRDefault="007D452A" w:rsidP="00365BCE">
      <w:pPr>
        <w:spacing w:line="240" w:lineRule="auto"/>
      </w:pPr>
      <w:r>
        <w:separator/>
      </w:r>
    </w:p>
  </w:footnote>
  <w:footnote w:type="continuationSeparator" w:id="0">
    <w:p w14:paraId="46EDC409" w14:textId="77777777" w:rsidR="007D452A" w:rsidRDefault="007D452A" w:rsidP="0036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C291" w14:textId="0531DABD" w:rsidR="0064478B" w:rsidRPr="001B29C6" w:rsidRDefault="007D452A" w:rsidP="008A526D">
    <w:pPr>
      <w:pStyle w:val="ae"/>
      <w:rPr>
        <w:lang w:val="en-US"/>
      </w:rPr>
    </w:pPr>
    <w:r>
      <w:fldChar w:fldCharType="begin"/>
    </w:r>
    <w:r>
      <w:instrText xml:space="preserve"> STYLEREF  Обозначение1  \* MERGEFORMAT </w:instrText>
    </w:r>
    <w:r>
      <w:fldChar w:fldCharType="separate"/>
    </w:r>
    <w:r w:rsidR="00BB0F5F">
      <w:rPr>
        <w:noProof/>
      </w:rPr>
      <w:t>ГОСТ Р</w:t>
    </w:r>
    <w:r>
      <w:rPr>
        <w:noProof/>
      </w:rPr>
      <w:fldChar w:fldCharType="end"/>
    </w:r>
    <w:r w:rsidR="0064478B">
      <w:t xml:space="preserve"> </w:t>
    </w:r>
    <w:r>
      <w:fldChar w:fldCharType="begin"/>
    </w:r>
    <w:r>
      <w:instrText xml:space="preserve"> STYLEREF  Обозначение2  \* MERGEFORMAT </w:instrText>
    </w:r>
    <w:r>
      <w:fldChar w:fldCharType="separate"/>
    </w:r>
    <w:r w:rsidR="00BB0F5F" w:rsidRPr="00BB0F5F">
      <w:rPr>
        <w:b w:val="0"/>
        <w:bCs/>
        <w:noProof/>
      </w:rPr>
      <w:t>1</w:t>
    </w:r>
    <w:r w:rsidR="00BB0F5F">
      <w:rPr>
        <w:noProof/>
      </w:rPr>
      <w:t>.0.182-1.024.19</w:t>
    </w:r>
    <w:r>
      <w:rPr>
        <w:noProof/>
      </w:rPr>
      <w:fldChar w:fldCharType="end"/>
    </w:r>
    <w:r w:rsidR="0064478B">
      <w:t>-</w:t>
    </w:r>
    <w:r>
      <w:fldChar w:fldCharType="begin"/>
    </w:r>
    <w:r>
      <w:instrText xml:space="preserve"> STYLEREF  Обозначение3  \* MERGEFORMAT </w:instrText>
    </w:r>
    <w:r>
      <w:fldChar w:fldCharType="separate"/>
    </w:r>
    <w:r w:rsidR="00BB0F5F" w:rsidRPr="00BB0F5F">
      <w:rPr>
        <w:b w:val="0"/>
        <w:bCs/>
        <w:noProof/>
      </w:rPr>
      <w:t>2020</w:t>
    </w:r>
    <w:r>
      <w:rPr>
        <w:b w:val="0"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124" w14:textId="22720F37" w:rsidR="0064478B" w:rsidRPr="001F7FE3" w:rsidRDefault="007D452A" w:rsidP="008A526D">
    <w:pPr>
      <w:pStyle w:val="ae"/>
      <w:jc w:val="right"/>
    </w:pPr>
    <w:r>
      <w:fldChar w:fldCharType="begin"/>
    </w:r>
    <w:r>
      <w:instrText xml:space="preserve"> STYLEREF  Обозначение1  \* MERGEFORMAT </w:instrText>
    </w:r>
    <w:r>
      <w:fldChar w:fldCharType="separate"/>
    </w:r>
    <w:r w:rsidR="00BB0F5F">
      <w:rPr>
        <w:noProof/>
      </w:rPr>
      <w:t>ГОСТ Р</w:t>
    </w:r>
    <w:r>
      <w:rPr>
        <w:noProof/>
      </w:rPr>
      <w:fldChar w:fldCharType="end"/>
    </w:r>
    <w:r w:rsidR="0064478B">
      <w:t xml:space="preserve"> </w:t>
    </w:r>
    <w:r>
      <w:fldChar w:fldCharType="begin"/>
    </w:r>
    <w:r>
      <w:instrText xml:space="preserve"> STYLEREF  Обозначение2  \* MERGEFORMAT </w:instrText>
    </w:r>
    <w:r>
      <w:fldChar w:fldCharType="separate"/>
    </w:r>
    <w:r w:rsidR="00BB0F5F" w:rsidRPr="00BB0F5F">
      <w:rPr>
        <w:b w:val="0"/>
        <w:bCs/>
        <w:noProof/>
      </w:rPr>
      <w:t>1</w:t>
    </w:r>
    <w:r w:rsidR="00BB0F5F">
      <w:rPr>
        <w:noProof/>
      </w:rPr>
      <w:t>.0.182-1.024.19</w:t>
    </w:r>
    <w:r>
      <w:rPr>
        <w:noProof/>
      </w:rPr>
      <w:fldChar w:fldCharType="end"/>
    </w:r>
    <w:r w:rsidR="0064478B">
      <w:t>-</w:t>
    </w:r>
    <w:r>
      <w:fldChar w:fldCharType="begin"/>
    </w:r>
    <w:r>
      <w:instrText xml:space="preserve"> STYLEREF  Обозначение3  \* MERGEFORMAT </w:instrText>
    </w:r>
    <w:r>
      <w:fldChar w:fldCharType="separate"/>
    </w:r>
    <w:r w:rsidR="00BB0F5F" w:rsidRPr="00BB0F5F">
      <w:rPr>
        <w:b w:val="0"/>
        <w:bCs/>
        <w:noProof/>
      </w:rPr>
      <w:t>2020</w:t>
    </w:r>
    <w:r>
      <w:rPr>
        <w:b w:val="0"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736A"/>
    <w:multiLevelType w:val="multilevel"/>
    <w:tmpl w:val="7666B760"/>
    <w:lvl w:ilvl="0">
      <w:start w:val="1"/>
      <w:numFmt w:val="decimal"/>
      <w:pStyle w:val="1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" w15:restartNumberingAfterBreak="0">
    <w:nsid w:val="53953E2E"/>
    <w:multiLevelType w:val="hybridMultilevel"/>
    <w:tmpl w:val="60287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readOnly" w:enforcement="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F4"/>
    <w:rsid w:val="00001DA6"/>
    <w:rsid w:val="000036F8"/>
    <w:rsid w:val="00010FE8"/>
    <w:rsid w:val="00017937"/>
    <w:rsid w:val="00025275"/>
    <w:rsid w:val="000457FF"/>
    <w:rsid w:val="00075A28"/>
    <w:rsid w:val="000A3E8B"/>
    <w:rsid w:val="000D3499"/>
    <w:rsid w:val="000E2CAB"/>
    <w:rsid w:val="000E378A"/>
    <w:rsid w:val="000E52D9"/>
    <w:rsid w:val="001334F8"/>
    <w:rsid w:val="001465F1"/>
    <w:rsid w:val="00160CFE"/>
    <w:rsid w:val="0016119E"/>
    <w:rsid w:val="001620AE"/>
    <w:rsid w:val="0018434B"/>
    <w:rsid w:val="0019315D"/>
    <w:rsid w:val="001955A9"/>
    <w:rsid w:val="001B29C6"/>
    <w:rsid w:val="001D1EA6"/>
    <w:rsid w:val="001E108D"/>
    <w:rsid w:val="001E68E8"/>
    <w:rsid w:val="001F274A"/>
    <w:rsid w:val="001F7FE3"/>
    <w:rsid w:val="00200EAD"/>
    <w:rsid w:val="0020520F"/>
    <w:rsid w:val="00225A50"/>
    <w:rsid w:val="0024629F"/>
    <w:rsid w:val="002566AD"/>
    <w:rsid w:val="00266E1A"/>
    <w:rsid w:val="0027325F"/>
    <w:rsid w:val="00280116"/>
    <w:rsid w:val="00280B25"/>
    <w:rsid w:val="00283049"/>
    <w:rsid w:val="00286D8C"/>
    <w:rsid w:val="002C10B4"/>
    <w:rsid w:val="002C38E2"/>
    <w:rsid w:val="002E5092"/>
    <w:rsid w:val="003045B5"/>
    <w:rsid w:val="00336960"/>
    <w:rsid w:val="00341DFC"/>
    <w:rsid w:val="00344E91"/>
    <w:rsid w:val="003501FD"/>
    <w:rsid w:val="00363248"/>
    <w:rsid w:val="00365BCE"/>
    <w:rsid w:val="00380B3D"/>
    <w:rsid w:val="00382ED3"/>
    <w:rsid w:val="00387458"/>
    <w:rsid w:val="003F2B89"/>
    <w:rsid w:val="003F661F"/>
    <w:rsid w:val="004165E6"/>
    <w:rsid w:val="00416A45"/>
    <w:rsid w:val="00422FD5"/>
    <w:rsid w:val="0045166E"/>
    <w:rsid w:val="004533F4"/>
    <w:rsid w:val="004668B4"/>
    <w:rsid w:val="00467391"/>
    <w:rsid w:val="004A5FB7"/>
    <w:rsid w:val="004B32AF"/>
    <w:rsid w:val="004C5F19"/>
    <w:rsid w:val="004D032E"/>
    <w:rsid w:val="004D03A8"/>
    <w:rsid w:val="00530F59"/>
    <w:rsid w:val="00552AC9"/>
    <w:rsid w:val="00553F63"/>
    <w:rsid w:val="00587D5E"/>
    <w:rsid w:val="005A5AA9"/>
    <w:rsid w:val="005C407B"/>
    <w:rsid w:val="005C6262"/>
    <w:rsid w:val="005C6B22"/>
    <w:rsid w:val="005F0548"/>
    <w:rsid w:val="005F27E1"/>
    <w:rsid w:val="005F6903"/>
    <w:rsid w:val="00600A23"/>
    <w:rsid w:val="006250E2"/>
    <w:rsid w:val="006267C5"/>
    <w:rsid w:val="00643927"/>
    <w:rsid w:val="0064478B"/>
    <w:rsid w:val="00645FD1"/>
    <w:rsid w:val="00650798"/>
    <w:rsid w:val="00650803"/>
    <w:rsid w:val="00655E19"/>
    <w:rsid w:val="00663A6E"/>
    <w:rsid w:val="00692884"/>
    <w:rsid w:val="006A0882"/>
    <w:rsid w:val="006B4524"/>
    <w:rsid w:val="006D0019"/>
    <w:rsid w:val="006D0C54"/>
    <w:rsid w:val="006F2930"/>
    <w:rsid w:val="00722460"/>
    <w:rsid w:val="00731E3E"/>
    <w:rsid w:val="007354BC"/>
    <w:rsid w:val="00741455"/>
    <w:rsid w:val="00772CE7"/>
    <w:rsid w:val="0078468A"/>
    <w:rsid w:val="00785EC1"/>
    <w:rsid w:val="007C3349"/>
    <w:rsid w:val="007C64E4"/>
    <w:rsid w:val="007D452A"/>
    <w:rsid w:val="007E3342"/>
    <w:rsid w:val="007E5D8B"/>
    <w:rsid w:val="00826433"/>
    <w:rsid w:val="00832878"/>
    <w:rsid w:val="00851213"/>
    <w:rsid w:val="00852DC1"/>
    <w:rsid w:val="00872E8B"/>
    <w:rsid w:val="00891ADD"/>
    <w:rsid w:val="0089425F"/>
    <w:rsid w:val="008968E0"/>
    <w:rsid w:val="008A3569"/>
    <w:rsid w:val="008A526D"/>
    <w:rsid w:val="008B25E1"/>
    <w:rsid w:val="008B690A"/>
    <w:rsid w:val="008C1525"/>
    <w:rsid w:val="008D4993"/>
    <w:rsid w:val="008E1B0F"/>
    <w:rsid w:val="008F466D"/>
    <w:rsid w:val="00927A13"/>
    <w:rsid w:val="00927D4E"/>
    <w:rsid w:val="009338BD"/>
    <w:rsid w:val="00952AF5"/>
    <w:rsid w:val="0095630F"/>
    <w:rsid w:val="00964CFA"/>
    <w:rsid w:val="00980F8E"/>
    <w:rsid w:val="009B0C51"/>
    <w:rsid w:val="009E0C1C"/>
    <w:rsid w:val="009E64B4"/>
    <w:rsid w:val="009E6AC0"/>
    <w:rsid w:val="009F566D"/>
    <w:rsid w:val="00A16E4E"/>
    <w:rsid w:val="00A262FD"/>
    <w:rsid w:val="00A26355"/>
    <w:rsid w:val="00A62F3C"/>
    <w:rsid w:val="00A77128"/>
    <w:rsid w:val="00AB48A8"/>
    <w:rsid w:val="00AC7FA3"/>
    <w:rsid w:val="00AD0D61"/>
    <w:rsid w:val="00AE3AF5"/>
    <w:rsid w:val="00AF17F7"/>
    <w:rsid w:val="00B06987"/>
    <w:rsid w:val="00B22D8D"/>
    <w:rsid w:val="00B25CC9"/>
    <w:rsid w:val="00B335E8"/>
    <w:rsid w:val="00B35571"/>
    <w:rsid w:val="00B44A49"/>
    <w:rsid w:val="00B52C81"/>
    <w:rsid w:val="00B55209"/>
    <w:rsid w:val="00B7618D"/>
    <w:rsid w:val="00BA42C7"/>
    <w:rsid w:val="00BB0F5F"/>
    <w:rsid w:val="00BC4E19"/>
    <w:rsid w:val="00BD12B3"/>
    <w:rsid w:val="00BD72B8"/>
    <w:rsid w:val="00BF7139"/>
    <w:rsid w:val="00C0147B"/>
    <w:rsid w:val="00C0419E"/>
    <w:rsid w:val="00C36F5B"/>
    <w:rsid w:val="00C40474"/>
    <w:rsid w:val="00C6034B"/>
    <w:rsid w:val="00C635D2"/>
    <w:rsid w:val="00C64E02"/>
    <w:rsid w:val="00C77835"/>
    <w:rsid w:val="00C80D7A"/>
    <w:rsid w:val="00C96DB2"/>
    <w:rsid w:val="00CA2F73"/>
    <w:rsid w:val="00CC0670"/>
    <w:rsid w:val="00CC40DD"/>
    <w:rsid w:val="00CD05A0"/>
    <w:rsid w:val="00CD0914"/>
    <w:rsid w:val="00CD4C19"/>
    <w:rsid w:val="00CD5F32"/>
    <w:rsid w:val="00CF023E"/>
    <w:rsid w:val="00CF4541"/>
    <w:rsid w:val="00D01D4C"/>
    <w:rsid w:val="00D24274"/>
    <w:rsid w:val="00D2543C"/>
    <w:rsid w:val="00D42A2C"/>
    <w:rsid w:val="00D46BA3"/>
    <w:rsid w:val="00D64AC8"/>
    <w:rsid w:val="00D70348"/>
    <w:rsid w:val="00D77F94"/>
    <w:rsid w:val="00D919DF"/>
    <w:rsid w:val="00DC1078"/>
    <w:rsid w:val="00DC2F68"/>
    <w:rsid w:val="00DF3A3C"/>
    <w:rsid w:val="00E07948"/>
    <w:rsid w:val="00E07DD3"/>
    <w:rsid w:val="00E20585"/>
    <w:rsid w:val="00E31A9C"/>
    <w:rsid w:val="00E35C3E"/>
    <w:rsid w:val="00E44A79"/>
    <w:rsid w:val="00E46179"/>
    <w:rsid w:val="00E60C05"/>
    <w:rsid w:val="00ED188B"/>
    <w:rsid w:val="00EE1B50"/>
    <w:rsid w:val="00F1567D"/>
    <w:rsid w:val="00F3603D"/>
    <w:rsid w:val="00F711AC"/>
    <w:rsid w:val="00FB119C"/>
    <w:rsid w:val="00FC12A8"/>
    <w:rsid w:val="00FC3466"/>
    <w:rsid w:val="00FD381A"/>
    <w:rsid w:val="00FD73D7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75D5"/>
  <w15:docId w15:val="{B0A4D559-670C-4BF6-BC95-C24C7E3E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1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025275"/>
    <w:pPr>
      <w:keepNext/>
      <w:keepLines/>
      <w:numPr>
        <w:numId w:val="1"/>
      </w:numPr>
      <w:spacing w:before="360" w:after="240"/>
      <w:ind w:hanging="431"/>
      <w:outlineLvl w:val="0"/>
    </w:pPr>
    <w:rPr>
      <w:b/>
      <w:bCs/>
      <w:kern w:val="32"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rsid w:val="00283049"/>
    <w:pPr>
      <w:numPr>
        <w:ilvl w:val="1"/>
      </w:numPr>
      <w:spacing w:before="0" w:after="0"/>
      <w:ind w:left="1287" w:hanging="578"/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rsid w:val="00025275"/>
    <w:pPr>
      <w:keepLines w:val="0"/>
      <w:numPr>
        <w:ilvl w:val="2"/>
      </w:numPr>
      <w:ind w:left="0" w:firstLine="709"/>
      <w:outlineLvl w:val="2"/>
    </w:pPr>
    <w:rPr>
      <w:b w:val="0"/>
    </w:rPr>
  </w:style>
  <w:style w:type="paragraph" w:styleId="4">
    <w:name w:val="heading 4"/>
    <w:basedOn w:val="3"/>
    <w:link w:val="40"/>
    <w:qFormat/>
    <w:rsid w:val="00980F8E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rsid w:val="00980F8E"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semiHidden/>
    <w:unhideWhenUsed/>
    <w:rsid w:val="0020520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0520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052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052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5275"/>
    <w:rPr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link w:val="2"/>
    <w:rsid w:val="00283049"/>
    <w:rPr>
      <w:b/>
      <w:bCs/>
      <w:kern w:val="32"/>
      <w:sz w:val="28"/>
      <w:szCs w:val="32"/>
      <w:lang w:val="en-US" w:eastAsia="en-US"/>
    </w:rPr>
  </w:style>
  <w:style w:type="character" w:customStyle="1" w:styleId="40">
    <w:name w:val="Заголовок 4 Знак"/>
    <w:link w:val="4"/>
    <w:rsid w:val="00980F8E"/>
    <w:rPr>
      <w:b/>
      <w:bCs/>
      <w:kern w:val="32"/>
      <w:sz w:val="28"/>
      <w:szCs w:val="32"/>
      <w:lang w:val="en-US" w:eastAsia="en-US"/>
    </w:rPr>
  </w:style>
  <w:style w:type="character" w:styleId="a3">
    <w:name w:val="Strong"/>
    <w:uiPriority w:val="22"/>
    <w:qFormat/>
    <w:rsid w:val="00E35C3E"/>
    <w:rPr>
      <w:b/>
      <w:bCs/>
    </w:rPr>
  </w:style>
  <w:style w:type="character" w:styleId="a4">
    <w:name w:val="Emphasis"/>
    <w:qFormat/>
    <w:rsid w:val="00E35C3E"/>
    <w:rPr>
      <w:i/>
      <w:iCs/>
    </w:rPr>
  </w:style>
  <w:style w:type="table" w:styleId="a5">
    <w:name w:val="Table Grid"/>
    <w:basedOn w:val="a1"/>
    <w:uiPriority w:val="59"/>
    <w:rsid w:val="0018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итул_1"/>
    <w:basedOn w:val="a"/>
    <w:link w:val="12"/>
    <w:rsid w:val="00E07948"/>
    <w:pPr>
      <w:ind w:firstLine="0"/>
      <w:jc w:val="center"/>
    </w:pPr>
    <w:rPr>
      <w:b/>
      <w:caps/>
    </w:rPr>
  </w:style>
  <w:style w:type="paragraph" w:customStyle="1" w:styleId="21">
    <w:name w:val="Титул_2"/>
    <w:basedOn w:val="a"/>
    <w:link w:val="22"/>
    <w:rsid w:val="00E07948"/>
    <w:pPr>
      <w:ind w:firstLine="0"/>
      <w:jc w:val="center"/>
    </w:pPr>
    <w:rPr>
      <w:b/>
      <w:sz w:val="26"/>
    </w:rPr>
  </w:style>
  <w:style w:type="character" w:customStyle="1" w:styleId="12">
    <w:name w:val="Титул_1 Знак"/>
    <w:link w:val="11"/>
    <w:rsid w:val="00E07948"/>
    <w:rPr>
      <w:b/>
      <w:caps/>
      <w:sz w:val="28"/>
    </w:rPr>
  </w:style>
  <w:style w:type="paragraph" w:customStyle="1" w:styleId="13">
    <w:name w:val="Обозначение1"/>
    <w:basedOn w:val="a"/>
    <w:link w:val="14"/>
    <w:rsid w:val="00E07948"/>
    <w:pPr>
      <w:ind w:firstLine="0"/>
    </w:pPr>
    <w:rPr>
      <w:b/>
    </w:rPr>
  </w:style>
  <w:style w:type="character" w:customStyle="1" w:styleId="22">
    <w:name w:val="Титул_2 Знак"/>
    <w:link w:val="21"/>
    <w:rsid w:val="00E07948"/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E46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Обозначение1 Знак"/>
    <w:link w:val="13"/>
    <w:rsid w:val="00E07948"/>
    <w:rPr>
      <w:b/>
      <w:sz w:val="28"/>
    </w:rPr>
  </w:style>
  <w:style w:type="character" w:customStyle="1" w:styleId="a7">
    <w:name w:val="Текст выноски Знак"/>
    <w:link w:val="a6"/>
    <w:uiPriority w:val="99"/>
    <w:semiHidden/>
    <w:rsid w:val="00E46179"/>
    <w:rPr>
      <w:rFonts w:ascii="Tahoma" w:hAnsi="Tahoma" w:cs="Tahoma"/>
      <w:sz w:val="16"/>
      <w:szCs w:val="16"/>
    </w:rPr>
  </w:style>
  <w:style w:type="paragraph" w:customStyle="1" w:styleId="a8">
    <w:name w:val="Наименование_англ"/>
    <w:basedOn w:val="a"/>
    <w:link w:val="a9"/>
    <w:rsid w:val="00F3603D"/>
    <w:pPr>
      <w:ind w:firstLine="0"/>
      <w:jc w:val="center"/>
    </w:pPr>
    <w:rPr>
      <w:lang w:val="en-US"/>
    </w:rPr>
  </w:style>
  <w:style w:type="paragraph" w:customStyle="1" w:styleId="15">
    <w:name w:val="Наименование1"/>
    <w:basedOn w:val="a"/>
    <w:next w:val="23"/>
    <w:link w:val="16"/>
    <w:rsid w:val="00F3603D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sid w:val="00025275"/>
    <w:rPr>
      <w:bCs/>
      <w:kern w:val="32"/>
      <w:sz w:val="28"/>
      <w:szCs w:val="32"/>
      <w:lang w:val="en-US" w:eastAsia="en-US"/>
    </w:rPr>
  </w:style>
  <w:style w:type="paragraph" w:customStyle="1" w:styleId="23">
    <w:name w:val="Наименование2"/>
    <w:basedOn w:val="a"/>
    <w:next w:val="a"/>
    <w:link w:val="24"/>
    <w:rsid w:val="00E07948"/>
    <w:pPr>
      <w:ind w:firstLine="0"/>
      <w:jc w:val="center"/>
    </w:pPr>
    <w:rPr>
      <w:b/>
    </w:rPr>
  </w:style>
  <w:style w:type="character" w:customStyle="1" w:styleId="16">
    <w:name w:val="Наименование1 Знак"/>
    <w:link w:val="15"/>
    <w:rsid w:val="00F3603D"/>
    <w:rPr>
      <w:b/>
      <w:caps/>
      <w:sz w:val="28"/>
    </w:rPr>
  </w:style>
  <w:style w:type="paragraph" w:customStyle="1" w:styleId="aa">
    <w:name w:val="Заголовок_предисловие"/>
    <w:basedOn w:val="a"/>
    <w:link w:val="ab"/>
    <w:rsid w:val="00E07948"/>
    <w:pPr>
      <w:keepNext/>
      <w:keepLines/>
      <w:jc w:val="center"/>
    </w:pPr>
    <w:rPr>
      <w:b/>
    </w:rPr>
  </w:style>
  <w:style w:type="character" w:customStyle="1" w:styleId="24">
    <w:name w:val="Наименование2 Знак"/>
    <w:link w:val="23"/>
    <w:rsid w:val="00E07948"/>
    <w:rPr>
      <w:b/>
      <w:sz w:val="28"/>
    </w:rPr>
  </w:style>
  <w:style w:type="paragraph" w:customStyle="1" w:styleId="17">
    <w:name w:val="Комментарий_1"/>
    <w:basedOn w:val="a"/>
    <w:link w:val="18"/>
    <w:rsid w:val="001955A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b">
    <w:name w:val="Заголовок_предисловие Знак"/>
    <w:link w:val="aa"/>
    <w:rsid w:val="00E07948"/>
    <w:rPr>
      <w:b/>
      <w:sz w:val="28"/>
    </w:rPr>
  </w:style>
  <w:style w:type="paragraph" w:customStyle="1" w:styleId="25">
    <w:name w:val="Комментарий_2"/>
    <w:basedOn w:val="17"/>
    <w:link w:val="26"/>
    <w:rsid w:val="00E44A79"/>
    <w:pPr>
      <w:ind w:left="1418" w:firstLine="0"/>
    </w:pPr>
  </w:style>
  <w:style w:type="character" w:customStyle="1" w:styleId="18">
    <w:name w:val="Комментарий_1 Знак"/>
    <w:link w:val="17"/>
    <w:rsid w:val="001955A9"/>
    <w:rPr>
      <w:i/>
      <w:vanish/>
      <w:sz w:val="24"/>
      <w:szCs w:val="24"/>
      <w:lang w:val="en-US"/>
    </w:rPr>
  </w:style>
  <w:style w:type="character" w:customStyle="1" w:styleId="a9">
    <w:name w:val="Наименование_англ Знак"/>
    <w:link w:val="a8"/>
    <w:rsid w:val="00F3603D"/>
    <w:rPr>
      <w:sz w:val="28"/>
      <w:lang w:val="en-US"/>
    </w:rPr>
  </w:style>
  <w:style w:type="character" w:customStyle="1" w:styleId="26">
    <w:name w:val="Комментарий_2 Знак"/>
    <w:basedOn w:val="18"/>
    <w:link w:val="25"/>
    <w:rsid w:val="00E44A7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sid w:val="00980F8E"/>
    <w:rPr>
      <w:b/>
      <w:bCs/>
      <w:kern w:val="32"/>
      <w:sz w:val="28"/>
      <w:szCs w:val="32"/>
      <w:lang w:val="en-US" w:eastAsia="en-US"/>
    </w:rPr>
  </w:style>
  <w:style w:type="paragraph" w:styleId="ac">
    <w:name w:val="TOC Heading"/>
    <w:basedOn w:val="1"/>
    <w:next w:val="a"/>
    <w:uiPriority w:val="39"/>
    <w:unhideWhenUsed/>
    <w:qFormat/>
    <w:rsid w:val="0078468A"/>
    <w:pPr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78468A"/>
  </w:style>
  <w:style w:type="character" w:styleId="ad">
    <w:name w:val="Hyperlink"/>
    <w:uiPriority w:val="99"/>
    <w:unhideWhenUsed/>
    <w:rsid w:val="0078468A"/>
    <w:rPr>
      <w:color w:val="0000FF"/>
      <w:u w:val="single"/>
    </w:rPr>
  </w:style>
  <w:style w:type="paragraph" w:styleId="51">
    <w:name w:val="toc 5"/>
    <w:basedOn w:val="a"/>
    <w:next w:val="a"/>
    <w:autoRedefine/>
    <w:uiPriority w:val="39"/>
    <w:unhideWhenUsed/>
    <w:rsid w:val="0078468A"/>
    <w:pPr>
      <w:ind w:left="1120"/>
    </w:pPr>
  </w:style>
  <w:style w:type="character" w:customStyle="1" w:styleId="60">
    <w:name w:val="Заголовок 6 Знак"/>
    <w:link w:val="6"/>
    <w:semiHidden/>
    <w:rsid w:val="002052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0520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2052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0520F"/>
    <w:rPr>
      <w:rFonts w:ascii="Cambria" w:eastAsia="Times New Roman" w:hAnsi="Cambria" w:cs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8A526D"/>
    <w:pPr>
      <w:tabs>
        <w:tab w:val="center" w:pos="4677"/>
        <w:tab w:val="right" w:pos="9355"/>
      </w:tabs>
      <w:ind w:firstLine="0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200EAD"/>
    <w:pPr>
      <w:ind w:left="560"/>
    </w:pPr>
  </w:style>
  <w:style w:type="character" w:customStyle="1" w:styleId="af">
    <w:name w:val="Верхний колонтитул Знак"/>
    <w:link w:val="ae"/>
    <w:uiPriority w:val="99"/>
    <w:rsid w:val="008A526D"/>
    <w:rPr>
      <w:b/>
      <w:sz w:val="28"/>
    </w:rPr>
  </w:style>
  <w:style w:type="paragraph" w:styleId="af0">
    <w:name w:val="footer"/>
    <w:basedOn w:val="a"/>
    <w:link w:val="af1"/>
    <w:uiPriority w:val="99"/>
    <w:unhideWhenUsed/>
    <w:rsid w:val="00365BCE"/>
    <w:pPr>
      <w:tabs>
        <w:tab w:val="center" w:pos="4677"/>
        <w:tab w:val="right" w:pos="9355"/>
      </w:tabs>
    </w:pPr>
    <w:rPr>
      <w:caps/>
    </w:rPr>
  </w:style>
  <w:style w:type="character" w:customStyle="1" w:styleId="af1">
    <w:name w:val="Нижний колонтитул Знак"/>
    <w:link w:val="af0"/>
    <w:uiPriority w:val="99"/>
    <w:rsid w:val="00365BCE"/>
    <w:rPr>
      <w:caps/>
      <w:sz w:val="28"/>
    </w:rPr>
  </w:style>
  <w:style w:type="paragraph" w:customStyle="1" w:styleId="27">
    <w:name w:val="Обозначение2"/>
    <w:basedOn w:val="13"/>
    <w:rsid w:val="008A526D"/>
  </w:style>
  <w:style w:type="paragraph" w:customStyle="1" w:styleId="32">
    <w:name w:val="Обозначение3"/>
    <w:basedOn w:val="13"/>
    <w:rsid w:val="008A526D"/>
  </w:style>
  <w:style w:type="character" w:styleId="af2">
    <w:name w:val="annotation reference"/>
    <w:uiPriority w:val="99"/>
    <w:semiHidden/>
    <w:unhideWhenUsed/>
    <w:rsid w:val="00422FD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2FD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2F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2F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422FD5"/>
    <w:rPr>
      <w:b/>
      <w:bCs/>
    </w:rPr>
  </w:style>
  <w:style w:type="paragraph" w:customStyle="1" w:styleId="af7">
    <w:name w:val="Обозначение_проект"/>
    <w:basedOn w:val="a"/>
    <w:next w:val="27"/>
    <w:qFormat/>
    <w:rsid w:val="009E6AC0"/>
    <w:pPr>
      <w:ind w:firstLine="0"/>
    </w:pPr>
    <w:rPr>
      <w:i/>
    </w:rPr>
  </w:style>
  <w:style w:type="paragraph" w:styleId="af8">
    <w:name w:val="endnote text"/>
    <w:basedOn w:val="a"/>
    <w:link w:val="af9"/>
    <w:uiPriority w:val="99"/>
    <w:semiHidden/>
    <w:unhideWhenUsed/>
    <w:rsid w:val="00AC7FA3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C7FA3"/>
  </w:style>
  <w:style w:type="character" w:styleId="afa">
    <w:name w:val="endnote reference"/>
    <w:uiPriority w:val="99"/>
    <w:semiHidden/>
    <w:unhideWhenUsed/>
    <w:rsid w:val="00AC7FA3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AC7FA3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AC7FA3"/>
  </w:style>
  <w:style w:type="character" w:styleId="afd">
    <w:name w:val="footnote reference"/>
    <w:uiPriority w:val="99"/>
    <w:semiHidden/>
    <w:unhideWhenUsed/>
    <w:rsid w:val="00AC7FA3"/>
    <w:rPr>
      <w:vertAlign w:val="superscript"/>
    </w:rPr>
  </w:style>
  <w:style w:type="paragraph" w:styleId="28">
    <w:name w:val="toc 2"/>
    <w:basedOn w:val="a"/>
    <w:next w:val="a"/>
    <w:autoRedefine/>
    <w:uiPriority w:val="39"/>
    <w:unhideWhenUsed/>
    <w:rsid w:val="002C10B4"/>
    <w:pPr>
      <w:spacing w:after="100"/>
      <w:ind w:left="280"/>
    </w:pPr>
  </w:style>
  <w:style w:type="paragraph" w:styleId="41">
    <w:name w:val="toc 4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C10B4"/>
    <w:rPr>
      <w:color w:val="605E5C"/>
      <w:shd w:val="clear" w:color="auto" w:fill="E1DFDD"/>
    </w:rPr>
  </w:style>
  <w:style w:type="paragraph" w:styleId="afe">
    <w:name w:val="Title"/>
    <w:basedOn w:val="a"/>
    <w:next w:val="a"/>
    <w:link w:val="aff"/>
    <w:qFormat/>
    <w:rsid w:val="002C38E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Заголовок Знак"/>
    <w:basedOn w:val="a0"/>
    <w:link w:val="afe"/>
    <w:rsid w:val="002C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&#1056;&#1040;&#1041;&#1054;&#1058;&#1040;\_&#1059;&#1053;&#1055;\2019\_&#1043;&#1054;&#1057;&#1058;-&#1099;\22.%20&#1058;&#1077;&#1088;&#1084;&#1080;&#1085;&#1099;%20&#1080;%20&#1086;&#1087;&#1088;&#1077;&#1076;&#1077;&#1083;&#1077;&#1085;&#1080;&#1103;\&#1043;&#1054;&#1057;&#1058;%201.0.182-1.022.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8DB-F951-4071-B183-0C6EAF34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 1.0.182-1.022.19.dot</Template>
  <TotalTime>418</TotalTime>
  <Pages>21</Pages>
  <Words>3367</Words>
  <Characters>19196</Characters>
  <Application>Microsoft Office Word</Application>
  <DocSecurity>8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Адамцевич</dc:creator>
  <dc:description>qqqq</dc:description>
  <cp:lastModifiedBy>Алексей Адамцеич</cp:lastModifiedBy>
  <cp:revision>13</cp:revision>
  <dcterms:created xsi:type="dcterms:W3CDTF">2019-07-09T17:06:00Z</dcterms:created>
  <dcterms:modified xsi:type="dcterms:W3CDTF">2019-07-12T07:24:00Z</dcterms:modified>
</cp:coreProperties>
</file>